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300"/>
        <w:jc w:val="center"/>
      </w:pPr>
      <w:r>
        <w:rPr>
          <w:b/>
          <w:bCs/>
          <w:color w:val="1E3A8A"/>
          <w:sz w:val="32"/>
          <w:szCs w:val="32"/>
        </w:rPr>
        <w:t xml:space="preserve">GIÁO TRÌNH THỰC HÀNH BÁN HÀNG ĐA KÊNH &amp; LOGISTICS</w:t>
      </w:r>
    </w:p>
    <w:p>
      <w:pPr>
        <w:spacing w:after="200"/>
        <w:jc w:val="center"/>
      </w:pPr>
      <w:r>
        <w:rPr>
          <w:b/>
          <w:bCs/>
          <w:color w:val="4338CA"/>
          <w:sz w:val="24"/>
          <w:szCs w:val="24"/>
        </w:rPr>
        <w:t xml:space="preserve">10 CASE STUDY THỰC CHIẾN CHUẨN DOANH NGHIỆP TRÊN OMNIHUB</w:t>
      </w:r>
    </w:p>
    <w:p>
      <w:pPr>
        <w:spacing w:after="400"/>
        <w:jc w:val="center"/>
      </w:pPr>
      <w:r>
        <w:rPr>
          <w:i/>
          <w:iCs/>
          <w:color w:val="64748B"/>
          <w:sz w:val="20"/>
          <w:szCs w:val="20"/>
        </w:rPr>
        <w:t xml:space="preserve">Môn học: Quản trị Bán hàng Đa kênh &amp; E-Commerce Vận hành | Phiên bản 2.0</w:t>
      </w:r>
    </w:p>
    <w:p>
      <w:pPr>
        <w:pStyle w:val="Heading1"/>
        <w:spacing w:after="140" w:before="360"/>
      </w:pPr>
      <w:r>
        <w:rPr>
          <w:b/>
          <w:bCs/>
          <w:color w:val="1E3A8A"/>
          <w:sz w:val="28"/>
          <w:szCs w:val="28"/>
        </w:rPr>
        <w:t xml:space="preserve">HƯỚNG DẪN DÀNH CHO SINH VIÊN TRƯỚC KHI LÀM BÀI</w:t>
      </w:r>
    </w:p>
    <w:p>
      <w:pPr>
        <w:spacing w:after="100" w:line="280"/>
      </w:pPr>
      <w:r>
        <w:rPr>
          <w:b w:val="false"/>
          <w:bCs w:val="false"/>
          <w:sz w:val="21"/>
          <w:szCs w:val="21"/>
        </w:rPr>
        <w:t xml:space="preserve">Toàn bộ 10 Case Study dưới đây được thiết kế bám sát 100% quy trình thực tế tại các doanh nghiệp thương mại điện tử đa kênh quy mô lớn. Sinh viên bắt buộc tuân thủ:</w:t>
      </w:r>
    </w:p>
    <w:p>
      <w:pPr>
        <w:pStyle w:val="ListParagraph"/>
        <w:numPr>
          <w:ilvl w:val="0"/>
          <w:numId w:val="1"/>
        </w:numPr>
        <w:spacing w:after="60" w:line="260"/>
      </w:pPr>
      <w:r>
        <w:rPr>
          <w:sz w:val="21"/>
          <w:szCs w:val="21"/>
        </w:rPr>
        <w:t xml:space="preserve">Đảm bảo góc trên bên phải hệ thống Admin đang hiển thị "Môi trường Sandbox (Thực hành)". Tuyệt đối không thao tác trên môi trường Live.</w:t>
      </w:r>
    </w:p>
    <w:p>
      <w:pPr>
        <w:pStyle w:val="ListParagraph"/>
        <w:numPr>
          <w:ilvl w:val="0"/>
          <w:numId w:val="1"/>
        </w:numPr>
        <w:spacing w:after="60" w:line="260"/>
      </w:pPr>
      <w:r>
        <w:rPr>
          <w:sz w:val="21"/>
          <w:szCs w:val="21"/>
        </w:rPr>
        <w:t xml:space="preserve">Mỗi sinh viên sử dụng tài khoản cá nhân được cấp để hệ thống Audit Trail ghi nhận chính xác vết thao tác chấm điểm.</w:t>
      </w:r>
    </w:p>
    <w:p>
      <w:pPr>
        <w:pStyle w:val="ListParagraph"/>
        <w:numPr>
          <w:ilvl w:val="0"/>
          <w:numId w:val="1"/>
        </w:numPr>
        <w:spacing w:after="60" w:line="260"/>
      </w:pPr>
      <w:r>
        <w:rPr>
          <w:sz w:val="21"/>
          <w:szCs w:val="21"/>
        </w:rPr>
        <w:t xml:space="preserve">Hoàn thành đầy đủ các tiêu chuẩn nghiệm thu và báo cáo kết quả với giảng viên hướng dẫn.</w:t>
      </w:r>
    </w:p>
    <w:p>
      <w:pPr>
        <w:pStyle w:val="Heading1"/>
        <w:spacing w:after="140" w:before="360"/>
      </w:pPr>
      <w:r>
        <w:rPr>
          <w:b/>
          <w:bCs/>
          <w:color w:val="1E3A8A"/>
          <w:sz w:val="28"/>
          <w:szCs w:val="28"/>
        </w:rPr>
        <w:t xml:space="preserve">CS-01: Khách Hàng Mua Sắm Online &amp; Tự Động Định Tuyến Kho (Routing)</w:t>
      </w:r>
    </w:p>
    <w:tbl>
      <w:tblPr>
        <w:tblW w:type="pct" w:w="5000"/>
        <w:tblBorders>
          <w:top w:val="none"/>
          <w:left w:val="single" w:color="4F46E5" w:sz="24"/>
          <w:bottom w:val="none"/>
          <w:right w:val="none"/>
          <w:insideH w:val="single" w:color="auto" w:sz="4"/>
          <w:insideV w:val="single" w:color="auto" w:sz="4"/>
        </w:tblBorders>
      </w:tblPr>
      <w:tblGrid>
        <w:gridCol w:w="9026"/>
      </w:tblGrid>
      <w:tr>
        <w:tc>
          <w:tcPr>
            <w:shd w:fill="EEF2FF" w:val="clear"/>
            <w:tcMar>
              <w:top w:type="dxa" w:w="100"/>
              <w:left w:type="dxa" w:w="140"/>
              <w:bottom w:type="dxa" w:w="100"/>
              <w:right w:type="dxa" w:w="140"/>
            </w:tcMar>
          </w:tcPr>
          <w:p>
            <w:pPr>
              <w:spacing w:after="40"/>
            </w:pPr>
            <w:r>
              <w:rPr>
                <w:b/>
                <w:bCs/>
                <w:color w:val="3730A3"/>
                <w:sz w:val="21"/>
                <w:szCs w:val="21"/>
              </w:rPr>
              <w:t xml:space="preserve">📋 Thông tin Case Study [CS-01]</w:t>
            </w:r>
          </w:p>
          <w:p>
            <w:pPr>
              <w:spacing w:after="40" w:line="260"/>
            </w:pPr>
            <w:r>
              <w:rPr>
                <w:color w:val="1E1B4B"/>
                <w:sz w:val="20"/>
                <w:szCs w:val="20"/>
              </w:rPr>
              <w:t xml:space="preserve">Vai trò: Khách Hàng &amp; Sales | Phân hệ: OmniStore &amp; OMS</w:t>
            </w:r>
          </w:p>
        </w:tc>
      </w:tr>
    </w:tbl>
    <w:p>
      <w:pPr>
        <w:pStyle w:val="Heading2"/>
        <w:spacing w:after="100" w:before="240"/>
      </w:pPr>
      <w:r>
        <w:rPr>
          <w:b/>
          <w:bCs/>
          <w:color w:val="2563EB"/>
          <w:sz w:val="23"/>
          <w:szCs w:val="23"/>
        </w:rPr>
        <w:t xml:space="preserve">1. Bối cảnh thực tế (Business Context)</w:t>
      </w:r>
    </w:p>
    <w:p>
      <w:pPr>
        <w:spacing w:after="100" w:line="280"/>
      </w:pPr>
      <w:r>
        <w:rPr>
          <w:b w:val="false"/>
          <w:bCs w:val="false"/>
          <w:sz w:val="21"/>
          <w:szCs w:val="21"/>
        </w:rPr>
        <w:t xml:space="preserve">Khách hàng đặt mua 01 điện thoại và 01 phụ kiện sạc trên website. Hệ thống OMS tự động định tuyến kho gần nhất (HCM) và khóa giữ chỗ tồn kho (Stock Reservation) trong 1 Transaction.</w:t>
      </w:r>
    </w:p>
    <w:p>
      <w:pPr>
        <w:pStyle w:val="Heading2"/>
        <w:spacing w:after="100" w:before="240"/>
      </w:pPr>
      <w:r>
        <w:rPr>
          <w:b/>
          <w:bCs/>
          <w:color w:val="2563EB"/>
          <w:sz w:val="23"/>
          <w:szCs w:val="23"/>
        </w:rPr>
        <w:t xml:space="preserve">2. Hướng dẫn các bước thực hành (Step-by-Step Lab)</w:t>
      </w:r>
    </w:p>
    <w:p>
      <w:pPr>
        <w:pStyle w:val="ListParagraph"/>
        <w:numPr>
          <w:ilvl w:val="0"/>
          <w:numId w:val="1"/>
        </w:numPr>
        <w:spacing w:after="60" w:line="260"/>
      </w:pPr>
      <w:r>
        <w:rPr>
          <w:b/>
          <w:bCs/>
          <w:sz w:val="21"/>
          <w:szCs w:val="21"/>
        </w:rPr>
        <w:t xml:space="preserve">Bước 1: </w:t>
      </w:r>
      <w:r>
        <w:rPr>
          <w:sz w:val="21"/>
          <w:szCs w:val="21"/>
        </w:rPr>
        <w:t xml:space="preserve">Mở http://localhost:3001/index.html chọn iPhone 15 Pro Max và Củ sạc Anker.</w:t>
      </w:r>
    </w:p>
    <w:p>
      <w:pPr>
        <w:pStyle w:val="ListParagraph"/>
        <w:numPr>
          <w:ilvl w:val="0"/>
          <w:numId w:val="1"/>
        </w:numPr>
        <w:spacing w:after="60" w:line="260"/>
      </w:pPr>
      <w:r>
        <w:rPr>
          <w:b/>
          <w:bCs/>
          <w:sz w:val="21"/>
          <w:szCs w:val="21"/>
        </w:rPr>
        <w:t xml:space="preserve">Bước 2: </w:t>
      </w:r>
      <w:r>
        <w:rPr>
          <w:sz w:val="21"/>
          <w:szCs w:val="21"/>
        </w:rPr>
        <w:t xml:space="preserve">Nhập voucher FREESHIP để giảm cước vận chuyển về 0đ.</w:t>
      </w:r>
    </w:p>
    <w:p>
      <w:pPr>
        <w:pStyle w:val="ListParagraph"/>
        <w:numPr>
          <w:ilvl w:val="0"/>
          <w:numId w:val="1"/>
        </w:numPr>
        <w:spacing w:after="60" w:line="260"/>
      </w:pPr>
      <w:r>
        <w:rPr>
          <w:b/>
          <w:bCs/>
          <w:sz w:val="21"/>
          <w:szCs w:val="21"/>
        </w:rPr>
        <w:t xml:space="preserve">Bước 3: </w:t>
      </w:r>
      <w:r>
        <w:rPr>
          <w:sz w:val="21"/>
          <w:szCs w:val="21"/>
        </w:rPr>
        <w:t xml:space="preserve">Điền địa chỉ tại Quận 1, TP.HCM, chọn phương thức COD và nhấn Đặt hàng.</w:t>
      </w:r>
    </w:p>
    <w:p>
      <w:pPr>
        <w:pStyle w:val="ListParagraph"/>
        <w:numPr>
          <w:ilvl w:val="0"/>
          <w:numId w:val="1"/>
        </w:numPr>
        <w:spacing w:after="60" w:line="260"/>
      </w:pPr>
      <w:r>
        <w:rPr>
          <w:b/>
          <w:bCs/>
          <w:sz w:val="21"/>
          <w:szCs w:val="21"/>
        </w:rPr>
        <w:t xml:space="preserve">Bước 4: </w:t>
      </w:r>
      <w:r>
        <w:rPr>
          <w:sz w:val="21"/>
          <w:szCs w:val="21"/>
        </w:rPr>
        <w:t xml:space="preserve">Mở Admin OMS kiểm tra đơn hàng xem mục Kho xuất hàng có định tuyến về Kho HCM hay không.</w:t>
      </w:r>
    </w:p>
    <w:p>
      <w:pPr>
        <w:pStyle w:val="ListParagraph"/>
        <w:numPr>
          <w:ilvl w:val="0"/>
          <w:numId w:val="1"/>
        </w:numPr>
        <w:spacing w:after="60" w:line="260"/>
      </w:pPr>
      <w:r>
        <w:rPr>
          <w:b/>
          <w:bCs/>
          <w:sz w:val="21"/>
          <w:szCs w:val="21"/>
        </w:rPr>
        <w:t xml:space="preserve">Bước 5: </w:t>
      </w:r>
      <w:r>
        <w:rPr>
          <w:sz w:val="21"/>
          <w:szCs w:val="21"/>
        </w:rPr>
        <w:t xml:space="preserve">Kiểm tra tab Tồn kho: Cột Giữ chỗ (Reserved) của sản phẩm tăng thêm 1 đơn vị.</w:t>
      </w:r>
    </w:p>
    <w:p>
      <w:pPr>
        <w:pStyle w:val="Heading2"/>
        <w:spacing w:after="100" w:before="240"/>
      </w:pPr>
      <w:r>
        <w:rPr>
          <w:b/>
          <w:bCs/>
          <w:color w:val="2563EB"/>
          <w:sz w:val="23"/>
          <w:szCs w:val="23"/>
        </w:rPr>
        <w:t xml:space="preserve">3. Tiêu chí nghiệm thu &amp; Chấm điểm (Evaluation Criteria)</w:t>
      </w:r>
    </w:p>
    <w:p>
      <w:pPr>
        <w:spacing w:after="100" w:line="280"/>
      </w:pPr>
      <w:r>
        <w:rPr>
          <w:b/>
          <w:bCs/>
          <w:sz w:val="21"/>
          <w:szCs w:val="21"/>
        </w:rPr>
        <w:t xml:space="preserve">Thang điểm: 10 điểm. Yêu cầu: Đơn hàng tạo thành công trên OMS, đúng kho xuất hàng HCM và tồn giữ chỗ tăng chính xác (10 điểm).</w:t>
      </w:r>
    </w:p>
    <w:p>
      <w:pPr>
        <w:spacing w:after="200"/>
      </w:pPr>
    </w:p>
    <w:p>
      <w:pPr>
        <w:pStyle w:val="Heading1"/>
        <w:spacing w:after="140" w:before="360"/>
      </w:pPr>
      <w:r>
        <w:rPr>
          <w:b/>
          <w:bCs/>
          <w:color w:val="1E3A8A"/>
          <w:sz w:val="28"/>
          <w:szCs w:val="28"/>
        </w:rPr>
        <w:t xml:space="preserve">CS-02: Chốt Đơn Livestream Đa Kênh &amp; Kiểm Tra Chống Bán Vượt Tồn</w:t>
      </w:r>
    </w:p>
    <w:tbl>
      <w:tblPr>
        <w:tblW w:type="pct" w:w="5000"/>
        <w:tblBorders>
          <w:top w:val="none"/>
          <w:left w:val="single" w:color="4F46E5" w:sz="24"/>
          <w:bottom w:val="none"/>
          <w:right w:val="none"/>
          <w:insideH w:val="single" w:color="auto" w:sz="4"/>
          <w:insideV w:val="single" w:color="auto" w:sz="4"/>
        </w:tblBorders>
      </w:tblPr>
      <w:tblGrid>
        <w:gridCol w:w="9026"/>
      </w:tblGrid>
      <w:tr>
        <w:tc>
          <w:tcPr>
            <w:shd w:fill="EEF2FF" w:val="clear"/>
            <w:tcMar>
              <w:top w:type="dxa" w:w="100"/>
              <w:left w:type="dxa" w:w="140"/>
              <w:bottom w:type="dxa" w:w="100"/>
              <w:right w:type="dxa" w:w="140"/>
            </w:tcMar>
          </w:tcPr>
          <w:p>
            <w:pPr>
              <w:spacing w:after="40"/>
            </w:pPr>
            <w:r>
              <w:rPr>
                <w:b/>
                <w:bCs/>
                <w:color w:val="3730A3"/>
                <w:sz w:val="21"/>
                <w:szCs w:val="21"/>
              </w:rPr>
              <w:t xml:space="preserve">📋 Thông tin Case Study [CS-02]</w:t>
            </w:r>
          </w:p>
          <w:p>
            <w:pPr>
              <w:spacing w:after="40" w:line="260"/>
            </w:pPr>
            <w:r>
              <w:rPr>
                <w:color w:val="1E1B4B"/>
                <w:sz w:val="20"/>
                <w:szCs w:val="20"/>
              </w:rPr>
              <w:t xml:space="preserve">Vai trò: Nhân Viên Sales | Phân hệ: OMS &amp; Tồn Kho</w:t>
            </w:r>
          </w:p>
        </w:tc>
      </w:tr>
    </w:tbl>
    <w:p>
      <w:pPr>
        <w:pStyle w:val="Heading2"/>
        <w:spacing w:after="100" w:before="240"/>
      </w:pPr>
      <w:r>
        <w:rPr>
          <w:b/>
          <w:bCs/>
          <w:color w:val="2563EB"/>
          <w:sz w:val="23"/>
          <w:szCs w:val="23"/>
        </w:rPr>
        <w:t xml:space="preserve">1. Bối cảnh thực tế (Business Context)</w:t>
      </w:r>
    </w:p>
    <w:p>
      <w:pPr>
        <w:spacing w:after="100" w:line="280"/>
      </w:pPr>
      <w:r>
        <w:rPr>
          <w:b w:val="false"/>
          <w:bCs w:val="false"/>
          <w:sz w:val="21"/>
          <w:szCs w:val="21"/>
        </w:rPr>
        <w:t xml:space="preserve">Nhân viên Telesales chốt đơn qua livestream. Thử nghiệm đặt mặt hàng tồn kho = 0 để kiểm tra hệ thống có chặn và báo lỗi chính xác không; sau đó chốt đơn sản phẩm còn hàng và thử nghiệm hủy đơn hoàn kho.</w:t>
      </w:r>
    </w:p>
    <w:p>
      <w:pPr>
        <w:pStyle w:val="Heading2"/>
        <w:spacing w:after="100" w:before="240"/>
      </w:pPr>
      <w:r>
        <w:rPr>
          <w:b/>
          <w:bCs/>
          <w:color w:val="2563EB"/>
          <w:sz w:val="23"/>
          <w:szCs w:val="23"/>
        </w:rPr>
        <w:t xml:space="preserve">2. Hướng dẫn các bước thực hành (Step-by-Step Lab)</w:t>
      </w:r>
    </w:p>
    <w:p>
      <w:pPr>
        <w:pStyle w:val="ListParagraph"/>
        <w:numPr>
          <w:ilvl w:val="0"/>
          <w:numId w:val="1"/>
        </w:numPr>
        <w:spacing w:after="60" w:line="260"/>
      </w:pPr>
      <w:r>
        <w:rPr>
          <w:b/>
          <w:bCs/>
          <w:sz w:val="21"/>
          <w:szCs w:val="21"/>
        </w:rPr>
        <w:t xml:space="preserve">Bước 1: </w:t>
      </w:r>
      <w:r>
        <w:rPr>
          <w:sz w:val="21"/>
          <w:szCs w:val="21"/>
        </w:rPr>
        <w:t xml:space="preserve">Tại OMS, nhấn + Tạo đơn hàng mới, chọn sản phẩm OUT-OF-STOCK-TRAINING (Tồn = 0).</w:t>
      </w:r>
    </w:p>
    <w:p>
      <w:pPr>
        <w:pStyle w:val="ListParagraph"/>
        <w:numPr>
          <w:ilvl w:val="0"/>
          <w:numId w:val="1"/>
        </w:numPr>
        <w:spacing w:after="60" w:line="260"/>
      </w:pPr>
      <w:r>
        <w:rPr>
          <w:b/>
          <w:bCs/>
          <w:sz w:val="21"/>
          <w:szCs w:val="21"/>
        </w:rPr>
        <w:t xml:space="preserve">Bước 2: </w:t>
      </w:r>
      <w:r>
        <w:rPr>
          <w:sz w:val="21"/>
          <w:szCs w:val="21"/>
        </w:rPr>
        <w:t xml:space="preserve">Quan sát hệ thống ném cảnh báo lỗi không đủ tồn kho khả dụng.</w:t>
      </w:r>
    </w:p>
    <w:p>
      <w:pPr>
        <w:pStyle w:val="ListParagraph"/>
        <w:numPr>
          <w:ilvl w:val="0"/>
          <w:numId w:val="1"/>
        </w:numPr>
        <w:spacing w:after="60" w:line="260"/>
      </w:pPr>
      <w:r>
        <w:rPr>
          <w:b/>
          <w:bCs/>
          <w:sz w:val="21"/>
          <w:szCs w:val="21"/>
        </w:rPr>
        <w:t xml:space="preserve">Bước 3: </w:t>
      </w:r>
      <w:r>
        <w:rPr>
          <w:sz w:val="21"/>
          <w:szCs w:val="21"/>
        </w:rPr>
        <w:t xml:space="preserve">Đổi sang chọn sản phẩm SAM-ZFLIP5-256 và tạo đơn thành công.</w:t>
      </w:r>
    </w:p>
    <w:p>
      <w:pPr>
        <w:pStyle w:val="ListParagraph"/>
        <w:numPr>
          <w:ilvl w:val="0"/>
          <w:numId w:val="1"/>
        </w:numPr>
        <w:spacing w:after="60" w:line="260"/>
      </w:pPr>
      <w:r>
        <w:rPr>
          <w:b/>
          <w:bCs/>
          <w:sz w:val="21"/>
          <w:szCs w:val="21"/>
        </w:rPr>
        <w:t xml:space="preserve">Bước 4: </w:t>
      </w:r>
      <w:r>
        <w:rPr>
          <w:sz w:val="21"/>
          <w:szCs w:val="21"/>
        </w:rPr>
        <w:t xml:space="preserve">Khách đổi ý hủy đơn: Nhấn Hủy đơn trên OMS kèm lý do khách đổi ý.</w:t>
      </w:r>
    </w:p>
    <w:p>
      <w:pPr>
        <w:pStyle w:val="ListParagraph"/>
        <w:numPr>
          <w:ilvl w:val="0"/>
          <w:numId w:val="1"/>
        </w:numPr>
        <w:spacing w:after="60" w:line="260"/>
      </w:pPr>
      <w:r>
        <w:rPr>
          <w:b/>
          <w:bCs/>
          <w:sz w:val="21"/>
          <w:szCs w:val="21"/>
        </w:rPr>
        <w:t xml:space="preserve">Bước 5: </w:t>
      </w:r>
      <w:r>
        <w:rPr>
          <w:sz w:val="21"/>
          <w:szCs w:val="21"/>
        </w:rPr>
        <w:t xml:space="preserve">Kiểm tra tồn kho: Số lượng giữ chỗ tự động được hoàn trả về 0 trong 1 giây.</w:t>
      </w:r>
    </w:p>
    <w:p>
      <w:pPr>
        <w:pStyle w:val="Heading2"/>
        <w:spacing w:after="100" w:before="240"/>
      </w:pPr>
      <w:r>
        <w:rPr>
          <w:b/>
          <w:bCs/>
          <w:color w:val="2563EB"/>
          <w:sz w:val="23"/>
          <w:szCs w:val="23"/>
        </w:rPr>
        <w:t xml:space="preserve">3. Tiêu chí nghiệm thu &amp; Chấm điểm (Evaluation Criteria)</w:t>
      </w:r>
    </w:p>
    <w:p>
      <w:pPr>
        <w:spacing w:after="100" w:line="280"/>
      </w:pPr>
      <w:r>
        <w:rPr>
          <w:b/>
          <w:bCs/>
          <w:sz w:val="21"/>
          <w:szCs w:val="21"/>
        </w:rPr>
        <w:t xml:space="preserve">Thang điểm: 10 điểm. Yêu cầu: Bắt lỗi bán vượt tồn thành công và kiểm tra giải phóng tồn kho khi hủy đơn hoàn tất (10 điểm).</w:t>
      </w:r>
    </w:p>
    <w:p>
      <w:pPr>
        <w:spacing w:after="200"/>
      </w:pPr>
    </w:p>
    <w:p>
      <w:pPr>
        <w:pStyle w:val="Heading1"/>
        <w:spacing w:after="140" w:before="360"/>
      </w:pPr>
      <w:r>
        <w:rPr>
          <w:b/>
          <w:bCs/>
          <w:color w:val="1E3A8A"/>
          <w:sz w:val="28"/>
          <w:szCs w:val="28"/>
        </w:rPr>
        <w:t xml:space="preserve">CS-03: Khai Thác Hồ Sơ Khách Hàng 360° (Single Customer View) &amp; Loyalty</w:t>
      </w:r>
    </w:p>
    <w:tbl>
      <w:tblPr>
        <w:tblW w:type="pct" w:w="5000"/>
        <w:tblBorders>
          <w:top w:val="none"/>
          <w:left w:val="single" w:color="4F46E5" w:sz="24"/>
          <w:bottom w:val="none"/>
          <w:right w:val="none"/>
          <w:insideH w:val="single" w:color="auto" w:sz="4"/>
          <w:insideV w:val="single" w:color="auto" w:sz="4"/>
        </w:tblBorders>
      </w:tblPr>
      <w:tblGrid>
        <w:gridCol w:w="9026"/>
      </w:tblGrid>
      <w:tr>
        <w:tc>
          <w:tcPr>
            <w:shd w:fill="EEF2FF" w:val="clear"/>
            <w:tcMar>
              <w:top w:type="dxa" w:w="100"/>
              <w:left w:type="dxa" w:w="140"/>
              <w:bottom w:type="dxa" w:w="100"/>
              <w:right w:type="dxa" w:w="140"/>
            </w:tcMar>
          </w:tcPr>
          <w:p>
            <w:pPr>
              <w:spacing w:after="40"/>
            </w:pPr>
            <w:r>
              <w:rPr>
                <w:b/>
                <w:bCs/>
                <w:color w:val="3730A3"/>
                <w:sz w:val="21"/>
                <w:szCs w:val="21"/>
              </w:rPr>
              <w:t xml:space="preserve">📋 Thông tin Case Study [CS-03]</w:t>
            </w:r>
          </w:p>
          <w:p>
            <w:pPr>
              <w:spacing w:after="40" w:line="260"/>
            </w:pPr>
            <w:r>
              <w:rPr>
                <w:color w:val="1E1B4B"/>
                <w:sz w:val="20"/>
                <w:szCs w:val="20"/>
              </w:rPr>
              <w:t xml:space="preserve">Vai trò: Nhân Viên CSKH | Phân hệ: Khách Hàng CRM</w:t>
            </w:r>
          </w:p>
        </w:tc>
      </w:tr>
    </w:tbl>
    <w:p>
      <w:pPr>
        <w:pStyle w:val="Heading2"/>
        <w:spacing w:after="100" w:before="240"/>
      </w:pPr>
      <w:r>
        <w:rPr>
          <w:b/>
          <w:bCs/>
          <w:color w:val="2563EB"/>
          <w:sz w:val="23"/>
          <w:szCs w:val="23"/>
        </w:rPr>
        <w:t xml:space="preserve">1. Bối cảnh thực tế (Business Context)</w:t>
      </w:r>
    </w:p>
    <w:p>
      <w:pPr>
        <w:spacing w:after="100" w:line="280"/>
      </w:pPr>
      <w:r>
        <w:rPr>
          <w:b w:val="false"/>
          <w:bCs w:val="false"/>
          <w:sz w:val="21"/>
          <w:szCs w:val="21"/>
        </w:rPr>
        <w:t xml:space="preserve">Khách hàng gọi điện hỏi về quyền lợi thành viên và lịch sử mua hàng đa kênh. CSKH tra cứu bằng SĐT, phân tích CLV, hạng thành viên và cập nhật sổ địa chỉ nhận hàng.</w:t>
      </w:r>
    </w:p>
    <w:p>
      <w:pPr>
        <w:pStyle w:val="Heading2"/>
        <w:spacing w:after="100" w:before="240"/>
      </w:pPr>
      <w:r>
        <w:rPr>
          <w:b/>
          <w:bCs/>
          <w:color w:val="2563EB"/>
          <w:sz w:val="23"/>
          <w:szCs w:val="23"/>
        </w:rPr>
        <w:t xml:space="preserve">2. Hướng dẫn các bước thực hành (Step-by-Step Lab)</w:t>
      </w:r>
    </w:p>
    <w:p>
      <w:pPr>
        <w:pStyle w:val="ListParagraph"/>
        <w:numPr>
          <w:ilvl w:val="0"/>
          <w:numId w:val="1"/>
        </w:numPr>
        <w:spacing w:after="60" w:line="260"/>
      </w:pPr>
      <w:r>
        <w:rPr>
          <w:b/>
          <w:bCs/>
          <w:sz w:val="21"/>
          <w:szCs w:val="21"/>
        </w:rPr>
        <w:t xml:space="preserve">Bước 1: </w:t>
      </w:r>
      <w:r>
        <w:rPr>
          <w:sz w:val="21"/>
          <w:szCs w:val="21"/>
        </w:rPr>
        <w:t xml:space="preserve">Vào tab Khách hàng &amp; CRM, nhập số điện thoại cần tra cứu.</w:t>
      </w:r>
    </w:p>
    <w:p>
      <w:pPr>
        <w:pStyle w:val="ListParagraph"/>
        <w:numPr>
          <w:ilvl w:val="0"/>
          <w:numId w:val="1"/>
        </w:numPr>
        <w:spacing w:after="60" w:line="260"/>
      </w:pPr>
      <w:r>
        <w:rPr>
          <w:b/>
          <w:bCs/>
          <w:sz w:val="21"/>
          <w:szCs w:val="21"/>
        </w:rPr>
        <w:t xml:space="preserve">Bước 2: </w:t>
      </w:r>
      <w:r>
        <w:rPr>
          <w:sz w:val="21"/>
          <w:szCs w:val="21"/>
        </w:rPr>
        <w:t xml:space="preserve">Đọc các chỉ số: Tổng chi tiêu (CLV), Hạng thẻ thành viên và lịch sử đơn hàng.</w:t>
      </w:r>
    </w:p>
    <w:p>
      <w:pPr>
        <w:pStyle w:val="ListParagraph"/>
        <w:numPr>
          <w:ilvl w:val="0"/>
          <w:numId w:val="1"/>
        </w:numPr>
        <w:spacing w:after="60" w:line="260"/>
      </w:pPr>
      <w:r>
        <w:rPr>
          <w:b/>
          <w:bCs/>
          <w:sz w:val="21"/>
          <w:szCs w:val="21"/>
        </w:rPr>
        <w:t xml:space="preserve">Bước 3: </w:t>
      </w:r>
      <w:r>
        <w:rPr>
          <w:sz w:val="21"/>
          <w:szCs w:val="21"/>
        </w:rPr>
        <w:t xml:space="preserve">Chuyển sang Sổ địa chỉ, nhấn + Thêm địa chỉ mới (Landmark 81, Bình Thạnh).</w:t>
      </w:r>
    </w:p>
    <w:p>
      <w:pPr>
        <w:pStyle w:val="ListParagraph"/>
        <w:numPr>
          <w:ilvl w:val="0"/>
          <w:numId w:val="1"/>
        </w:numPr>
        <w:spacing w:after="60" w:line="260"/>
      </w:pPr>
      <w:r>
        <w:rPr>
          <w:b/>
          <w:bCs/>
          <w:sz w:val="21"/>
          <w:szCs w:val="21"/>
        </w:rPr>
        <w:t xml:space="preserve">Bước 4: </w:t>
      </w:r>
      <w:r>
        <w:rPr>
          <w:sz w:val="21"/>
          <w:szCs w:val="21"/>
        </w:rPr>
        <w:t xml:space="preserve">Tích chọn "Đặt làm mặc định" và lưu lại.</w:t>
      </w:r>
    </w:p>
    <w:p>
      <w:pPr>
        <w:pStyle w:val="ListParagraph"/>
        <w:numPr>
          <w:ilvl w:val="0"/>
          <w:numId w:val="1"/>
        </w:numPr>
        <w:spacing w:after="60" w:line="260"/>
      </w:pPr>
      <w:r>
        <w:rPr>
          <w:b/>
          <w:bCs/>
          <w:sz w:val="21"/>
          <w:szCs w:val="21"/>
        </w:rPr>
        <w:t xml:space="preserve">Bước 5: </w:t>
      </w:r>
      <w:r>
        <w:rPr>
          <w:sz w:val="21"/>
          <w:szCs w:val="21"/>
        </w:rPr>
        <w:t xml:space="preserve">Kiểm tra địa chỉ mới thành mặc định và địa chỉ cũ tự động bỏ cờ mặc định.</w:t>
      </w:r>
    </w:p>
    <w:p>
      <w:pPr>
        <w:pStyle w:val="Heading2"/>
        <w:spacing w:after="100" w:before="240"/>
      </w:pPr>
      <w:r>
        <w:rPr>
          <w:b/>
          <w:bCs/>
          <w:color w:val="2563EB"/>
          <w:sz w:val="23"/>
          <w:szCs w:val="23"/>
        </w:rPr>
        <w:t xml:space="preserve">3. Tiêu chí nghiệm thu &amp; Chấm điểm (Evaluation Criteria)</w:t>
      </w:r>
    </w:p>
    <w:p>
      <w:pPr>
        <w:spacing w:after="100" w:line="280"/>
      </w:pPr>
      <w:r>
        <w:rPr>
          <w:b/>
          <w:bCs/>
          <w:sz w:val="21"/>
          <w:szCs w:val="21"/>
        </w:rPr>
        <w:t xml:space="preserve">Thang điểm: 10 điểm. Yêu cầu: Phân tích đúng hồ sơ 360° khách hàng và thao tác sổ địa chỉ chính xác (10 điểm).</w:t>
      </w:r>
    </w:p>
    <w:p>
      <w:pPr>
        <w:spacing w:after="200"/>
      </w:pPr>
    </w:p>
    <w:p>
      <w:pPr>
        <w:pStyle w:val="Heading1"/>
        <w:spacing w:after="140" w:before="360"/>
      </w:pPr>
      <w:r>
        <w:rPr>
          <w:b/>
          <w:bCs/>
          <w:color w:val="1E3A8A"/>
          <w:sz w:val="28"/>
          <w:szCs w:val="28"/>
        </w:rPr>
        <w:t xml:space="preserve">CS-04: Cảnh Báo Hàng Sắp Hết &amp; Quy Trình Kiểm Kê Điều Chỉnh Kho</w:t>
      </w:r>
    </w:p>
    <w:tbl>
      <w:tblPr>
        <w:tblW w:type="pct" w:w="5000"/>
        <w:tblBorders>
          <w:top w:val="none"/>
          <w:left w:val="single" w:color="4F46E5" w:sz="24"/>
          <w:bottom w:val="none"/>
          <w:right w:val="none"/>
          <w:insideH w:val="single" w:color="auto" w:sz="4"/>
          <w:insideV w:val="single" w:color="auto" w:sz="4"/>
        </w:tblBorders>
      </w:tblPr>
      <w:tblGrid>
        <w:gridCol w:w="9026"/>
      </w:tblGrid>
      <w:tr>
        <w:tc>
          <w:tcPr>
            <w:shd w:fill="EEF2FF" w:val="clear"/>
            <w:tcMar>
              <w:top w:type="dxa" w:w="100"/>
              <w:left w:type="dxa" w:w="140"/>
              <w:bottom w:type="dxa" w:w="100"/>
              <w:right w:type="dxa" w:w="140"/>
            </w:tcMar>
          </w:tcPr>
          <w:p>
            <w:pPr>
              <w:spacing w:after="40"/>
            </w:pPr>
            <w:r>
              <w:rPr>
                <w:b/>
                <w:bCs/>
                <w:color w:val="3730A3"/>
                <w:sz w:val="21"/>
                <w:szCs w:val="21"/>
              </w:rPr>
              <w:t xml:space="preserve">📋 Thông tin Case Study [CS-04]</w:t>
            </w:r>
          </w:p>
          <w:p>
            <w:pPr>
              <w:spacing w:after="40" w:line="260"/>
            </w:pPr>
            <w:r>
              <w:rPr>
                <w:color w:val="1E1B4B"/>
                <w:sz w:val="20"/>
                <w:szCs w:val="20"/>
              </w:rPr>
              <w:t xml:space="preserve">Vai trò: Thủ Kho (Warehouse) | Phân hệ: Sản Phẩm &amp; Tồn Kho</w:t>
            </w:r>
          </w:p>
        </w:tc>
      </w:tr>
    </w:tbl>
    <w:p>
      <w:pPr>
        <w:pStyle w:val="Heading2"/>
        <w:spacing w:after="100" w:before="240"/>
      </w:pPr>
      <w:r>
        <w:rPr>
          <w:b/>
          <w:bCs/>
          <w:color w:val="2563EB"/>
          <w:sz w:val="23"/>
          <w:szCs w:val="23"/>
        </w:rPr>
        <w:t xml:space="preserve">1. Bối cảnh thực tế (Business Context)</w:t>
      </w:r>
    </w:p>
    <w:p>
      <w:pPr>
        <w:spacing w:after="100" w:line="280"/>
      </w:pPr>
      <w:r>
        <w:rPr>
          <w:b w:val="false"/>
          <w:bCs w:val="false"/>
          <w:sz w:val="21"/>
          <w:szCs w:val="21"/>
        </w:rPr>
        <w:t xml:space="preserve">Executive Dashboard phát tín hiệu cảnh báo Xiaomi 14 chỉ còn tồn 4 máy (dưới mức an toàn 5). Thủ kho kiểm kê thực tế, lập phiếu giảm 1 máy hỏng bao bì và nhập thêm 50 máy mới.</w:t>
      </w:r>
    </w:p>
    <w:p>
      <w:pPr>
        <w:pStyle w:val="Heading2"/>
        <w:spacing w:after="100" w:before="240"/>
      </w:pPr>
      <w:r>
        <w:rPr>
          <w:b/>
          <w:bCs/>
          <w:color w:val="2563EB"/>
          <w:sz w:val="23"/>
          <w:szCs w:val="23"/>
        </w:rPr>
        <w:t xml:space="preserve">2. Hướng dẫn các bước thực hành (Step-by-Step Lab)</w:t>
      </w:r>
    </w:p>
    <w:p>
      <w:pPr>
        <w:pStyle w:val="ListParagraph"/>
        <w:numPr>
          <w:ilvl w:val="0"/>
          <w:numId w:val="1"/>
        </w:numPr>
        <w:spacing w:after="60" w:line="260"/>
      </w:pPr>
      <w:r>
        <w:rPr>
          <w:b/>
          <w:bCs/>
          <w:sz w:val="21"/>
          <w:szCs w:val="21"/>
        </w:rPr>
        <w:t xml:space="preserve">Bước 1: </w:t>
      </w:r>
      <w:r>
        <w:rPr>
          <w:sz w:val="21"/>
          <w:szCs w:val="21"/>
        </w:rPr>
        <w:t xml:space="preserve">Kiểm tra thẻ Cảnh báo hàng sắp hết trên Executive Dashboard.</w:t>
      </w:r>
    </w:p>
    <w:p>
      <w:pPr>
        <w:pStyle w:val="ListParagraph"/>
        <w:numPr>
          <w:ilvl w:val="0"/>
          <w:numId w:val="1"/>
        </w:numPr>
        <w:spacing w:after="60" w:line="260"/>
      </w:pPr>
      <w:r>
        <w:rPr>
          <w:b/>
          <w:bCs/>
          <w:sz w:val="21"/>
          <w:szCs w:val="21"/>
        </w:rPr>
        <w:t xml:space="preserve">Bước 2: </w:t>
      </w:r>
      <w:r>
        <w:rPr>
          <w:sz w:val="21"/>
          <w:szCs w:val="21"/>
        </w:rPr>
        <w:t xml:space="preserve">Vào tab Sản phẩm &amp; Tồn kho, chọn Kho Tổng Đồng Nai, tìm SKU XIAOMI-14-512.</w:t>
      </w:r>
    </w:p>
    <w:p>
      <w:pPr>
        <w:pStyle w:val="ListParagraph"/>
        <w:numPr>
          <w:ilvl w:val="0"/>
          <w:numId w:val="1"/>
        </w:numPr>
        <w:spacing w:after="60" w:line="260"/>
      </w:pPr>
      <w:r>
        <w:rPr>
          <w:b/>
          <w:bCs/>
          <w:sz w:val="21"/>
          <w:szCs w:val="21"/>
        </w:rPr>
        <w:t xml:space="preserve">Bước 3: </w:t>
      </w:r>
      <w:r>
        <w:rPr>
          <w:sz w:val="21"/>
          <w:szCs w:val="21"/>
        </w:rPr>
        <w:t xml:space="preserve">Nhấn Điều chỉnh tồn kho -&gt; Chọn Giảm 1 chiếc do rách vỏ hộp.</w:t>
      </w:r>
    </w:p>
    <w:p>
      <w:pPr>
        <w:pStyle w:val="ListParagraph"/>
        <w:numPr>
          <w:ilvl w:val="0"/>
          <w:numId w:val="1"/>
        </w:numPr>
        <w:spacing w:after="60" w:line="260"/>
      </w:pPr>
      <w:r>
        <w:rPr>
          <w:b/>
          <w:bCs/>
          <w:sz w:val="21"/>
          <w:szCs w:val="21"/>
        </w:rPr>
        <w:t xml:space="preserve">Bước 4: </w:t>
      </w:r>
      <w:r>
        <w:rPr>
          <w:sz w:val="21"/>
          <w:szCs w:val="21"/>
        </w:rPr>
        <w:t xml:space="preserve">Xe tải nhập xưởng về 50 chiếc -&gt; Nhấn Điều chỉnh tồn kho -&gt; Chọn Tăng 50 chiếc.</w:t>
      </w:r>
    </w:p>
    <w:p>
      <w:pPr>
        <w:pStyle w:val="ListParagraph"/>
        <w:numPr>
          <w:ilvl w:val="0"/>
          <w:numId w:val="1"/>
        </w:numPr>
        <w:spacing w:after="60" w:line="260"/>
      </w:pPr>
      <w:r>
        <w:rPr>
          <w:b/>
          <w:bCs/>
          <w:sz w:val="21"/>
          <w:szCs w:val="21"/>
        </w:rPr>
        <w:t xml:space="preserve">Bước 5: </w:t>
      </w:r>
      <w:r>
        <w:rPr>
          <w:sz w:val="21"/>
          <w:szCs w:val="21"/>
        </w:rPr>
        <w:t xml:space="preserve">Quay lại Dashboard kiểm tra cảnh báo tồn an toàn tự động tắt.</w:t>
      </w:r>
    </w:p>
    <w:p>
      <w:pPr>
        <w:pStyle w:val="Heading2"/>
        <w:spacing w:after="100" w:before="240"/>
      </w:pPr>
      <w:r>
        <w:rPr>
          <w:b/>
          <w:bCs/>
          <w:color w:val="2563EB"/>
          <w:sz w:val="23"/>
          <w:szCs w:val="23"/>
        </w:rPr>
        <w:t xml:space="preserve">3. Tiêu chí nghiệm thu &amp; Chấm điểm (Evaluation Criteria)</w:t>
      </w:r>
    </w:p>
    <w:p>
      <w:pPr>
        <w:spacing w:after="100" w:line="280"/>
      </w:pPr>
      <w:r>
        <w:rPr>
          <w:b/>
          <w:bCs/>
          <w:sz w:val="21"/>
          <w:szCs w:val="21"/>
        </w:rPr>
        <w:t xml:space="preserve">Thang điểm: 10 điểm. Yêu cầu: Xác định đúng cảnh báo và thực hiện đủ 2 thao tác điều chỉnh Tăng/Giảm tồn kho (10 điểm).</w:t>
      </w:r>
    </w:p>
    <w:p>
      <w:pPr>
        <w:spacing w:after="200"/>
      </w:pPr>
    </w:p>
    <w:p>
      <w:pPr>
        <w:pStyle w:val="Heading1"/>
        <w:spacing w:after="140" w:before="360"/>
      </w:pPr>
      <w:r>
        <w:rPr>
          <w:b/>
          <w:bCs/>
          <w:color w:val="1E3A8A"/>
          <w:sz w:val="28"/>
          <w:szCs w:val="28"/>
        </w:rPr>
        <w:t xml:space="preserve">CS-05: Quy Trình Đóng Gói WMS: Quét Barcode &amp; Bàn Giao Bưu Chính</w:t>
      </w:r>
    </w:p>
    <w:tbl>
      <w:tblPr>
        <w:tblW w:type="pct" w:w="5000"/>
        <w:tblBorders>
          <w:top w:val="none"/>
          <w:left w:val="single" w:color="4F46E5" w:sz="24"/>
          <w:bottom w:val="none"/>
          <w:right w:val="none"/>
          <w:insideH w:val="single" w:color="auto" w:sz="4"/>
          <w:insideV w:val="single" w:color="auto" w:sz="4"/>
        </w:tblBorders>
      </w:tblPr>
      <w:tblGrid>
        <w:gridCol w:w="9026"/>
      </w:tblGrid>
      <w:tr>
        <w:tc>
          <w:tcPr>
            <w:shd w:fill="EEF2FF" w:val="clear"/>
            <w:tcMar>
              <w:top w:type="dxa" w:w="100"/>
              <w:left w:type="dxa" w:w="140"/>
              <w:bottom w:type="dxa" w:w="100"/>
              <w:right w:type="dxa" w:w="140"/>
            </w:tcMar>
          </w:tcPr>
          <w:p>
            <w:pPr>
              <w:spacing w:after="40"/>
            </w:pPr>
            <w:r>
              <w:rPr>
                <w:b/>
                <w:bCs/>
                <w:color w:val="3730A3"/>
                <w:sz w:val="21"/>
                <w:szCs w:val="21"/>
              </w:rPr>
              <w:t xml:space="preserve">📋 Thông tin Case Study [CS-05]</w:t>
            </w:r>
          </w:p>
          <w:p>
            <w:pPr>
              <w:spacing w:after="40" w:line="260"/>
            </w:pPr>
            <w:r>
              <w:rPr>
                <w:color w:val="1E1B4B"/>
                <w:sz w:val="20"/>
                <w:szCs w:val="20"/>
              </w:rPr>
              <w:t xml:space="preserve">Vai trò: Thủ Kho WMS | Phân hệ: Đóng Gói &amp; Shipments</w:t>
            </w:r>
          </w:p>
        </w:tc>
      </w:tr>
    </w:tbl>
    <w:p>
      <w:pPr>
        <w:pStyle w:val="Heading2"/>
        <w:spacing w:after="100" w:before="240"/>
      </w:pPr>
      <w:r>
        <w:rPr>
          <w:b/>
          <w:bCs/>
          <w:color w:val="2563EB"/>
          <w:sz w:val="23"/>
          <w:szCs w:val="23"/>
        </w:rPr>
        <w:t xml:space="preserve">1. Bối cảnh thực tế (Business Context)</w:t>
      </w:r>
    </w:p>
    <w:p>
      <w:pPr>
        <w:spacing w:after="100" w:line="280"/>
      </w:pPr>
      <w:r>
        <w:rPr>
          <w:b w:val="false"/>
          <w:bCs w:val="false"/>
          <w:sz w:val="21"/>
          <w:szCs w:val="21"/>
        </w:rPr>
        <w:t xml:space="preserve">Đơn hàng đã duyệt chuyển sang danh sách Chờ đóng gói (Pending Pack). Nhân viên quét mã Barcode SKU xác thực, dán tem vận chuyển GHN/GHTK và bàn giao bưu tá lấy hàng.</w:t>
      </w:r>
    </w:p>
    <w:p>
      <w:pPr>
        <w:pStyle w:val="Heading2"/>
        <w:spacing w:after="100" w:before="240"/>
      </w:pPr>
      <w:r>
        <w:rPr>
          <w:b/>
          <w:bCs/>
          <w:color w:val="2563EB"/>
          <w:sz w:val="23"/>
          <w:szCs w:val="23"/>
        </w:rPr>
        <w:t xml:space="preserve">2. Hướng dẫn các bước thực hành (Step-by-Step Lab)</w:t>
      </w:r>
    </w:p>
    <w:p>
      <w:pPr>
        <w:pStyle w:val="ListParagraph"/>
        <w:numPr>
          <w:ilvl w:val="0"/>
          <w:numId w:val="1"/>
        </w:numPr>
        <w:spacing w:after="60" w:line="260"/>
      </w:pPr>
      <w:r>
        <w:rPr>
          <w:b/>
          <w:bCs/>
          <w:sz w:val="21"/>
          <w:szCs w:val="21"/>
        </w:rPr>
        <w:t xml:space="preserve">Bước 1: </w:t>
      </w:r>
      <w:r>
        <w:rPr>
          <w:sz w:val="21"/>
          <w:szCs w:val="21"/>
        </w:rPr>
        <w:t xml:space="preserve">Vào tab Đóng gói &amp; Vận chuyển (WMS), chọn kho phụ trách.</w:t>
      </w:r>
    </w:p>
    <w:p>
      <w:pPr>
        <w:pStyle w:val="ListParagraph"/>
        <w:numPr>
          <w:ilvl w:val="0"/>
          <w:numId w:val="1"/>
        </w:numPr>
        <w:spacing w:after="60" w:line="260"/>
      </w:pPr>
      <w:r>
        <w:rPr>
          <w:b/>
          <w:bCs/>
          <w:sz w:val="21"/>
          <w:szCs w:val="21"/>
        </w:rPr>
        <w:t xml:space="preserve">Bước 2: </w:t>
      </w:r>
      <w:r>
        <w:rPr>
          <w:sz w:val="21"/>
          <w:szCs w:val="21"/>
        </w:rPr>
        <w:t xml:space="preserve">Mở đơn hàng chờ đóng gói, dùng máy quét hoặc gõ mã Barcode SKU.</w:t>
      </w:r>
    </w:p>
    <w:p>
      <w:pPr>
        <w:pStyle w:val="ListParagraph"/>
        <w:numPr>
          <w:ilvl w:val="0"/>
          <w:numId w:val="1"/>
        </w:numPr>
        <w:spacing w:after="60" w:line="260"/>
      </w:pPr>
      <w:r>
        <w:rPr>
          <w:b/>
          <w:bCs/>
          <w:sz w:val="21"/>
          <w:szCs w:val="21"/>
        </w:rPr>
        <w:t xml:space="preserve">Bước 3: </w:t>
      </w:r>
      <w:r>
        <w:rPr>
          <w:sz w:val="21"/>
          <w:szCs w:val="21"/>
        </w:rPr>
        <w:t xml:space="preserve">Hệ thống đếm đủ số lượng -&gt; Bật tín hiệu xanh hợp lệ.</w:t>
      </w:r>
    </w:p>
    <w:p>
      <w:pPr>
        <w:pStyle w:val="ListParagraph"/>
        <w:numPr>
          <w:ilvl w:val="0"/>
          <w:numId w:val="1"/>
        </w:numPr>
        <w:spacing w:after="60" w:line="260"/>
      </w:pPr>
      <w:r>
        <w:rPr>
          <w:b/>
          <w:bCs/>
          <w:sz w:val="21"/>
          <w:szCs w:val="21"/>
        </w:rPr>
        <w:t xml:space="preserve">Bước 4: </w:t>
      </w:r>
      <w:r>
        <w:rPr>
          <w:sz w:val="21"/>
          <w:szCs w:val="21"/>
        </w:rPr>
        <w:t xml:space="preserve">Chọn nhà xe Giao Hàng Nhanh (GHN) -&gt; Nhấn Hoàn tất Đóng gói &amp; In Vận đơn.</w:t>
      </w:r>
    </w:p>
    <w:p>
      <w:pPr>
        <w:pStyle w:val="ListParagraph"/>
        <w:numPr>
          <w:ilvl w:val="0"/>
          <w:numId w:val="1"/>
        </w:numPr>
        <w:spacing w:after="60" w:line="260"/>
      </w:pPr>
      <w:r>
        <w:rPr>
          <w:b/>
          <w:bCs/>
          <w:sz w:val="21"/>
          <w:szCs w:val="21"/>
        </w:rPr>
        <w:t xml:space="preserve">Bước 5: </w:t>
      </w:r>
      <w:r>
        <w:rPr>
          <w:sz w:val="21"/>
          <w:szCs w:val="21"/>
        </w:rPr>
        <w:t xml:space="preserve">Khi bưu tá đến lấy hàng -&gt; Tích chọn và nhấn Bàn giao cho Đơn vị Vận chuyển.</w:t>
      </w:r>
    </w:p>
    <w:p>
      <w:pPr>
        <w:pStyle w:val="Heading2"/>
        <w:spacing w:after="100" w:before="240"/>
      </w:pPr>
      <w:r>
        <w:rPr>
          <w:b/>
          <w:bCs/>
          <w:color w:val="2563EB"/>
          <w:sz w:val="23"/>
          <w:szCs w:val="23"/>
        </w:rPr>
        <w:t xml:space="preserve">3. Tiêu chí nghiệm thu &amp; Chấm điểm (Evaluation Criteria)</w:t>
      </w:r>
    </w:p>
    <w:p>
      <w:pPr>
        <w:spacing w:after="100" w:line="280"/>
      </w:pPr>
      <w:r>
        <w:rPr>
          <w:b/>
          <w:bCs/>
          <w:sz w:val="21"/>
          <w:szCs w:val="21"/>
        </w:rPr>
        <w:t xml:space="preserve">Thang điểm: 10 điểm. Yêu cầu: Quét Barcode chuẩn xác, trừ tồn thực tế thành công và bàn giao bưu tá chuyển trạng thái SHIPPED (10 điểm).</w:t>
      </w:r>
    </w:p>
    <w:p>
      <w:pPr>
        <w:spacing w:after="200"/>
      </w:pPr>
    </w:p>
    <w:p>
      <w:pPr>
        <w:pStyle w:val="Heading1"/>
        <w:spacing w:after="140" w:before="360"/>
      </w:pPr>
      <w:r>
        <w:rPr>
          <w:b/>
          <w:bCs/>
          <w:color w:val="1E3A8A"/>
          <w:sz w:val="28"/>
          <w:szCs w:val="28"/>
        </w:rPr>
        <w:t xml:space="preserve">CS-06: Kế Toán Đối Soát COD Bưu Chính &amp; Xử Lý Đơn Lệch Tiền Thu Hộ</w:t>
      </w:r>
    </w:p>
    <w:tbl>
      <w:tblPr>
        <w:tblW w:type="pct" w:w="5000"/>
        <w:tblBorders>
          <w:top w:val="none"/>
          <w:left w:val="single" w:color="4F46E5" w:sz="24"/>
          <w:bottom w:val="none"/>
          <w:right w:val="none"/>
          <w:insideH w:val="single" w:color="auto" w:sz="4"/>
          <w:insideV w:val="single" w:color="auto" w:sz="4"/>
        </w:tblBorders>
      </w:tblPr>
      <w:tblGrid>
        <w:gridCol w:w="9026"/>
      </w:tblGrid>
      <w:tr>
        <w:tc>
          <w:tcPr>
            <w:shd w:fill="EEF2FF" w:val="clear"/>
            <w:tcMar>
              <w:top w:type="dxa" w:w="100"/>
              <w:left w:type="dxa" w:w="140"/>
              <w:bottom w:type="dxa" w:w="100"/>
              <w:right w:type="dxa" w:w="140"/>
            </w:tcMar>
          </w:tcPr>
          <w:p>
            <w:pPr>
              <w:spacing w:after="40"/>
            </w:pPr>
            <w:r>
              <w:rPr>
                <w:b/>
                <w:bCs/>
                <w:color w:val="3730A3"/>
                <w:sz w:val="21"/>
                <w:szCs w:val="21"/>
              </w:rPr>
              <w:t xml:space="preserve">📋 Thông tin Case Study [CS-06]</w:t>
            </w:r>
          </w:p>
          <w:p>
            <w:pPr>
              <w:spacing w:after="40" w:line="260"/>
            </w:pPr>
            <w:r>
              <w:rPr>
                <w:color w:val="1E1B4B"/>
                <w:sz w:val="20"/>
                <w:szCs w:val="20"/>
              </w:rPr>
              <w:t xml:space="preserve">Vai trò: Kế Toán (Accountant) | Phân hệ: Đối Soát Tài Chính</w:t>
            </w:r>
          </w:p>
        </w:tc>
      </w:tr>
    </w:tbl>
    <w:p>
      <w:pPr>
        <w:pStyle w:val="Heading2"/>
        <w:spacing w:after="100" w:before="240"/>
      </w:pPr>
      <w:r>
        <w:rPr>
          <w:b/>
          <w:bCs/>
          <w:color w:val="2563EB"/>
          <w:sz w:val="23"/>
          <w:szCs w:val="23"/>
        </w:rPr>
        <w:t xml:space="preserve">1. Bối cảnh thực tế (Business Context)</w:t>
      </w:r>
    </w:p>
    <w:p>
      <w:pPr>
        <w:spacing w:after="100" w:line="280"/>
      </w:pPr>
      <w:r>
        <w:rPr>
          <w:b w:val="false"/>
          <w:bCs w:val="false"/>
          <w:sz w:val="21"/>
          <w:szCs w:val="21"/>
        </w:rPr>
        <w:t xml:space="preserve">Định kỳ hàng tuần bưu chính gửi bảng kê thu hộ COD. Kế toán đối chiếu tiền COD thực thu so với tiền trên OMS, xử lý các đơn hàng lệch tiền (Discrepancy) và chốt đối soát kỳ.</w:t>
      </w:r>
    </w:p>
    <w:p>
      <w:pPr>
        <w:pStyle w:val="Heading2"/>
        <w:spacing w:after="100" w:before="240"/>
      </w:pPr>
      <w:r>
        <w:rPr>
          <w:b/>
          <w:bCs/>
          <w:color w:val="2563EB"/>
          <w:sz w:val="23"/>
          <w:szCs w:val="23"/>
        </w:rPr>
        <w:t xml:space="preserve">2. Hướng dẫn các bước thực hành (Step-by-Step Lab)</w:t>
      </w:r>
    </w:p>
    <w:p>
      <w:pPr>
        <w:pStyle w:val="ListParagraph"/>
        <w:numPr>
          <w:ilvl w:val="0"/>
          <w:numId w:val="1"/>
        </w:numPr>
        <w:spacing w:after="60" w:line="260"/>
      </w:pPr>
      <w:r>
        <w:rPr>
          <w:b/>
          <w:bCs/>
          <w:sz w:val="21"/>
          <w:szCs w:val="21"/>
        </w:rPr>
        <w:t xml:space="preserve">Bước 1: </w:t>
      </w:r>
      <w:r>
        <w:rPr>
          <w:sz w:val="21"/>
          <w:szCs w:val="21"/>
        </w:rPr>
        <w:t xml:space="preserve">Vào tab Đối soát &amp; Hoàn tiền, chọn hãng bưu chính GHN.</w:t>
      </w:r>
    </w:p>
    <w:p>
      <w:pPr>
        <w:pStyle w:val="ListParagraph"/>
        <w:numPr>
          <w:ilvl w:val="0"/>
          <w:numId w:val="1"/>
        </w:numPr>
        <w:spacing w:after="60" w:line="260"/>
      </w:pPr>
      <w:r>
        <w:rPr>
          <w:b/>
          <w:bCs/>
          <w:sz w:val="21"/>
          <w:szCs w:val="21"/>
        </w:rPr>
        <w:t xml:space="preserve">Bước 2: </w:t>
      </w:r>
      <w:r>
        <w:rPr>
          <w:sz w:val="21"/>
          <w:szCs w:val="21"/>
        </w:rPr>
        <w:t xml:space="preserve">Đối chiếu bảng kê 3 cột: Tiền COD cần thu, Tiền thực thu và Cước phí.</w:t>
      </w:r>
    </w:p>
    <w:p>
      <w:pPr>
        <w:pStyle w:val="ListParagraph"/>
        <w:numPr>
          <w:ilvl w:val="0"/>
          <w:numId w:val="1"/>
        </w:numPr>
        <w:spacing w:after="60" w:line="260"/>
      </w:pPr>
      <w:r>
        <w:rPr>
          <w:b/>
          <w:bCs/>
          <w:sz w:val="21"/>
          <w:szCs w:val="21"/>
        </w:rPr>
        <w:t xml:space="preserve">Bước 3: </w:t>
      </w:r>
      <w:r>
        <w:rPr>
          <w:sz w:val="21"/>
          <w:szCs w:val="21"/>
        </w:rPr>
        <w:t xml:space="preserve">Nhận diện đơn lệch tiền do vượt cân nặng, nhập ghi chú giải trình xác nhận.</w:t>
      </w:r>
    </w:p>
    <w:p>
      <w:pPr>
        <w:pStyle w:val="ListParagraph"/>
        <w:numPr>
          <w:ilvl w:val="0"/>
          <w:numId w:val="1"/>
        </w:numPr>
        <w:spacing w:after="60" w:line="260"/>
      </w:pPr>
      <w:r>
        <w:rPr>
          <w:b/>
          <w:bCs/>
          <w:sz w:val="21"/>
          <w:szCs w:val="21"/>
        </w:rPr>
        <w:t xml:space="preserve">Bước 4: </w:t>
      </w:r>
      <w:r>
        <w:rPr>
          <w:sz w:val="21"/>
          <w:szCs w:val="21"/>
        </w:rPr>
        <w:t xml:space="preserve">Kiểm tra tổng tiền ròng (Net Amount) đã về tài khoản ngân hàng doanh nghiệp.</w:t>
      </w:r>
    </w:p>
    <w:p>
      <w:pPr>
        <w:pStyle w:val="ListParagraph"/>
        <w:numPr>
          <w:ilvl w:val="0"/>
          <w:numId w:val="1"/>
        </w:numPr>
        <w:spacing w:after="60" w:line="260"/>
      </w:pPr>
      <w:r>
        <w:rPr>
          <w:b/>
          <w:bCs/>
          <w:sz w:val="21"/>
          <w:szCs w:val="21"/>
        </w:rPr>
        <w:t xml:space="preserve">Bước 5: </w:t>
      </w:r>
      <w:r>
        <w:rPr>
          <w:sz w:val="21"/>
          <w:szCs w:val="21"/>
        </w:rPr>
        <w:t xml:space="preserve">Nhấn nút Xác nhận Chốt Đối soát Kỳ để hoàn tất thanh toán kỳ.</w:t>
      </w:r>
    </w:p>
    <w:p>
      <w:pPr>
        <w:pStyle w:val="Heading2"/>
        <w:spacing w:after="100" w:before="240"/>
      </w:pPr>
      <w:r>
        <w:rPr>
          <w:b/>
          <w:bCs/>
          <w:color w:val="2563EB"/>
          <w:sz w:val="23"/>
          <w:szCs w:val="23"/>
        </w:rPr>
        <w:t xml:space="preserve">3. Tiêu chí nghiệm thu &amp; Chấm điểm (Evaluation Criteria)</w:t>
      </w:r>
    </w:p>
    <w:p>
      <w:pPr>
        <w:spacing w:after="100" w:line="280"/>
      </w:pPr>
      <w:r>
        <w:rPr>
          <w:b/>
          <w:bCs/>
          <w:sz w:val="21"/>
          <w:szCs w:val="21"/>
        </w:rPr>
        <w:t xml:space="preserve">Thang điểm: 10 điểm. Yêu cầu: Phát hiện đúng nguyên nhân lệch tiền và chốt đối soát khớp 100% dòng tiền (10 điểm).</w:t>
      </w:r>
    </w:p>
    <w:p>
      <w:pPr>
        <w:spacing w:after="200"/>
      </w:pPr>
    </w:p>
    <w:p>
      <w:pPr>
        <w:pStyle w:val="Heading1"/>
        <w:spacing w:after="140" w:before="360"/>
      </w:pPr>
      <w:r>
        <w:rPr>
          <w:b/>
          <w:bCs/>
          <w:color w:val="1E3A8A"/>
          <w:sz w:val="28"/>
          <w:szCs w:val="28"/>
        </w:rPr>
        <w:t xml:space="preserve">CS-07: Tiếp Nhận Khiếu Nại, Quy Trình Đổi Trả RMA &amp; Nghiệm Thu Hoàn Tiền</w:t>
      </w:r>
    </w:p>
    <w:tbl>
      <w:tblPr>
        <w:tblW w:type="pct" w:w="5000"/>
        <w:tblBorders>
          <w:top w:val="none"/>
          <w:left w:val="single" w:color="4F46E5" w:sz="24"/>
          <w:bottom w:val="none"/>
          <w:right w:val="none"/>
          <w:insideH w:val="single" w:color="auto" w:sz="4"/>
          <w:insideV w:val="single" w:color="auto" w:sz="4"/>
        </w:tblBorders>
      </w:tblPr>
      <w:tblGrid>
        <w:gridCol w:w="9026"/>
      </w:tblGrid>
      <w:tr>
        <w:tc>
          <w:tcPr>
            <w:shd w:fill="EEF2FF" w:val="clear"/>
            <w:tcMar>
              <w:top w:type="dxa" w:w="100"/>
              <w:left w:type="dxa" w:w="140"/>
              <w:bottom w:type="dxa" w:w="100"/>
              <w:right w:type="dxa" w:w="140"/>
            </w:tcMar>
          </w:tcPr>
          <w:p>
            <w:pPr>
              <w:spacing w:after="40"/>
            </w:pPr>
            <w:r>
              <w:rPr>
                <w:b/>
                <w:bCs/>
                <w:color w:val="3730A3"/>
                <w:sz w:val="21"/>
                <w:szCs w:val="21"/>
              </w:rPr>
              <w:t xml:space="preserve">📋 Thông tin Case Study [CS-07]</w:t>
            </w:r>
          </w:p>
          <w:p>
            <w:pPr>
              <w:spacing w:after="40" w:line="260"/>
            </w:pPr>
            <w:r>
              <w:rPr>
                <w:color w:val="1E1B4B"/>
                <w:sz w:val="20"/>
                <w:szCs w:val="20"/>
              </w:rPr>
              <w:t xml:space="preserve">Vai trò: CSKH &amp; Thủ Kho &amp; Kế Toán | Phân hệ: Đổi Trả RMA &amp; Hoàn Tiền</w:t>
            </w:r>
          </w:p>
        </w:tc>
      </w:tr>
    </w:tbl>
    <w:p>
      <w:pPr>
        <w:pStyle w:val="Heading2"/>
        <w:spacing w:after="100" w:before="240"/>
      </w:pPr>
      <w:r>
        <w:rPr>
          <w:b/>
          <w:bCs/>
          <w:color w:val="2563EB"/>
          <w:sz w:val="23"/>
          <w:szCs w:val="23"/>
        </w:rPr>
        <w:t xml:space="preserve">1. Bối cảnh thực tế (Business Context)</w:t>
      </w:r>
    </w:p>
    <w:p>
      <w:pPr>
        <w:spacing w:after="100" w:line="280"/>
      </w:pPr>
      <w:r>
        <w:rPr>
          <w:b w:val="false"/>
          <w:bCs w:val="false"/>
          <w:sz w:val="21"/>
          <w:szCs w:val="21"/>
        </w:rPr>
        <w:t xml:space="preserve">Khách hàng nhận tai nghe bị lỗi phần cứng một bên. CSKH tiếp nhận phiếu RMA, thẩm định ảnh minh chứng, duyệt cho khách gửi về, thủ kho nhập lại kho và kế toán hoàn tiền.</w:t>
      </w:r>
    </w:p>
    <w:p>
      <w:pPr>
        <w:pStyle w:val="Heading2"/>
        <w:spacing w:after="100" w:before="240"/>
      </w:pPr>
      <w:r>
        <w:rPr>
          <w:b/>
          <w:bCs/>
          <w:color w:val="2563EB"/>
          <w:sz w:val="23"/>
          <w:szCs w:val="23"/>
        </w:rPr>
        <w:t xml:space="preserve">2. Hướng dẫn các bước thực hành (Step-by-Step Lab)</w:t>
      </w:r>
    </w:p>
    <w:p>
      <w:pPr>
        <w:pStyle w:val="ListParagraph"/>
        <w:numPr>
          <w:ilvl w:val="0"/>
          <w:numId w:val="1"/>
        </w:numPr>
        <w:spacing w:after="60" w:line="260"/>
      </w:pPr>
      <w:r>
        <w:rPr>
          <w:b/>
          <w:bCs/>
          <w:sz w:val="21"/>
          <w:szCs w:val="21"/>
        </w:rPr>
        <w:t xml:space="preserve">Bước 1: </w:t>
      </w:r>
      <w:r>
        <w:rPr>
          <w:sz w:val="21"/>
          <w:szCs w:val="21"/>
        </w:rPr>
        <w:t xml:space="preserve">Vào tab Đổi trả &amp; Khiếu nại, nhấn + Tạo phiếu khiếu nại / Đổi trả.</w:t>
      </w:r>
    </w:p>
    <w:p>
      <w:pPr>
        <w:pStyle w:val="ListParagraph"/>
        <w:numPr>
          <w:ilvl w:val="0"/>
          <w:numId w:val="1"/>
        </w:numPr>
        <w:spacing w:after="60" w:line="260"/>
      </w:pPr>
      <w:r>
        <w:rPr>
          <w:b/>
          <w:bCs/>
          <w:sz w:val="21"/>
          <w:szCs w:val="21"/>
        </w:rPr>
        <w:t xml:space="preserve">Bước 2: </w:t>
      </w:r>
      <w:r>
        <w:rPr>
          <w:sz w:val="21"/>
          <w:szCs w:val="21"/>
        </w:rPr>
        <w:t xml:space="preserve">Điền mã đơn, chọn lý do lỗi kỹ thuật và phương án Hoàn tiền 100%.</w:t>
      </w:r>
    </w:p>
    <w:p>
      <w:pPr>
        <w:pStyle w:val="ListParagraph"/>
        <w:numPr>
          <w:ilvl w:val="0"/>
          <w:numId w:val="1"/>
        </w:numPr>
        <w:spacing w:after="60" w:line="260"/>
      </w:pPr>
      <w:r>
        <w:rPr>
          <w:b/>
          <w:bCs/>
          <w:sz w:val="21"/>
          <w:szCs w:val="21"/>
        </w:rPr>
        <w:t xml:space="preserve">Bước 3: </w:t>
      </w:r>
      <w:r>
        <w:rPr>
          <w:sz w:val="21"/>
          <w:szCs w:val="21"/>
        </w:rPr>
        <w:t xml:space="preserve">Trưởng nhóm CSKH nhấn Phê duyệt yêu cầu gửi hàng về kho.</w:t>
      </w:r>
    </w:p>
    <w:p>
      <w:pPr>
        <w:pStyle w:val="ListParagraph"/>
        <w:numPr>
          <w:ilvl w:val="0"/>
          <w:numId w:val="1"/>
        </w:numPr>
        <w:spacing w:after="60" w:line="260"/>
      </w:pPr>
      <w:r>
        <w:rPr>
          <w:b/>
          <w:bCs/>
          <w:sz w:val="21"/>
          <w:szCs w:val="21"/>
        </w:rPr>
        <w:t xml:space="preserve">Bước 4: </w:t>
      </w:r>
      <w:r>
        <w:rPr>
          <w:sz w:val="21"/>
          <w:szCs w:val="21"/>
        </w:rPr>
        <w:t xml:space="preserve">Thủ kho kiểm tra hàng về -&gt; Vào tab Tồn kho thực hiện Nhập lại kho hàng hoàn.</w:t>
      </w:r>
    </w:p>
    <w:p>
      <w:pPr>
        <w:pStyle w:val="ListParagraph"/>
        <w:numPr>
          <w:ilvl w:val="0"/>
          <w:numId w:val="1"/>
        </w:numPr>
        <w:spacing w:after="60" w:line="260"/>
      </w:pPr>
      <w:r>
        <w:rPr>
          <w:b/>
          <w:bCs/>
          <w:sz w:val="21"/>
          <w:szCs w:val="21"/>
        </w:rPr>
        <w:t xml:space="preserve">Bước 5: </w:t>
      </w:r>
      <w:r>
        <w:rPr>
          <w:sz w:val="21"/>
          <w:szCs w:val="21"/>
        </w:rPr>
        <w:t xml:space="preserve">Kế toán vào tab Đối soát -&gt; Chờ hoàn tiền -&gt; Xác nhận Đã hoàn tiền cho khách.</w:t>
      </w:r>
    </w:p>
    <w:p>
      <w:pPr>
        <w:pStyle w:val="Heading2"/>
        <w:spacing w:after="100" w:before="240"/>
      </w:pPr>
      <w:r>
        <w:rPr>
          <w:b/>
          <w:bCs/>
          <w:color w:val="2563EB"/>
          <w:sz w:val="23"/>
          <w:szCs w:val="23"/>
        </w:rPr>
        <w:t xml:space="preserve">3. Tiêu chí nghiệm thu &amp; Chấm điểm (Evaluation Criteria)</w:t>
      </w:r>
    </w:p>
    <w:p>
      <w:pPr>
        <w:spacing w:after="100" w:line="280"/>
      </w:pPr>
      <w:r>
        <w:rPr>
          <w:b/>
          <w:bCs/>
          <w:sz w:val="21"/>
          <w:szCs w:val="21"/>
        </w:rPr>
        <w:t xml:space="preserve">Thang điểm: 10 điểm. Yêu cầu: Hoàn thành đủ chu trình 3 phòng ban và hoàn trả tồn kho/tiền bạc chính xác (10 điểm).</w:t>
      </w:r>
    </w:p>
    <w:p>
      <w:pPr>
        <w:spacing w:after="200"/>
      </w:pPr>
    </w:p>
    <w:p>
      <w:pPr>
        <w:pStyle w:val="Heading1"/>
        <w:spacing w:after="140" w:before="360"/>
      </w:pPr>
      <w:r>
        <w:rPr>
          <w:b/>
          <w:bCs/>
          <w:color w:val="1E3A8A"/>
          <w:sz w:val="28"/>
          <w:szCs w:val="28"/>
        </w:rPr>
        <w:t xml:space="preserve">CS-08: Cấu Hình Kênh Bán Sàn TMĐT &amp; Mô Phỏng Webhook Đồng Bộ Đơn</w:t>
      </w:r>
    </w:p>
    <w:tbl>
      <w:tblPr>
        <w:tblW w:type="pct" w:w="5000"/>
        <w:tblBorders>
          <w:top w:val="none"/>
          <w:left w:val="single" w:color="4F46E5" w:sz="24"/>
          <w:bottom w:val="none"/>
          <w:right w:val="none"/>
          <w:insideH w:val="single" w:color="auto" w:sz="4"/>
          <w:insideV w:val="single" w:color="auto" w:sz="4"/>
        </w:tblBorders>
      </w:tblPr>
      <w:tblGrid>
        <w:gridCol w:w="9026"/>
      </w:tblGrid>
      <w:tr>
        <w:tc>
          <w:tcPr>
            <w:shd w:fill="EEF2FF" w:val="clear"/>
            <w:tcMar>
              <w:top w:type="dxa" w:w="100"/>
              <w:left w:type="dxa" w:w="140"/>
              <w:bottom w:type="dxa" w:w="100"/>
              <w:right w:type="dxa" w:w="140"/>
            </w:tcMar>
          </w:tcPr>
          <w:p>
            <w:pPr>
              <w:spacing w:after="40"/>
            </w:pPr>
            <w:r>
              <w:rPr>
                <w:b/>
                <w:bCs/>
                <w:color w:val="3730A3"/>
                <w:sz w:val="21"/>
                <w:szCs w:val="21"/>
              </w:rPr>
              <w:t xml:space="preserve">📋 Thông tin Case Study [CS-08]</w:t>
            </w:r>
          </w:p>
          <w:p>
            <w:pPr>
              <w:spacing w:after="40" w:line="260"/>
            </w:pPr>
            <w:r>
              <w:rPr>
                <w:color w:val="1E1B4B"/>
                <w:sz w:val="20"/>
                <w:szCs w:val="20"/>
              </w:rPr>
              <w:t xml:space="preserve">Vai trò: Quản Trị Viên (Admin) | Phân hệ: Quản Lý Kênh Bán</w:t>
            </w:r>
          </w:p>
        </w:tc>
      </w:tr>
    </w:tbl>
    <w:p>
      <w:pPr>
        <w:pStyle w:val="Heading2"/>
        <w:spacing w:after="100" w:before="240"/>
      </w:pPr>
      <w:r>
        <w:rPr>
          <w:b/>
          <w:bCs/>
          <w:color w:val="2563EB"/>
          <w:sz w:val="23"/>
          <w:szCs w:val="23"/>
        </w:rPr>
        <w:t xml:space="preserve">1. Bối cảnh thực tế (Business Context)</w:t>
      </w:r>
    </w:p>
    <w:p>
      <w:pPr>
        <w:spacing w:after="100" w:line="280"/>
      </w:pPr>
      <w:r>
        <w:rPr>
          <w:b w:val="false"/>
          <w:bCs w:val="false"/>
          <w:sz w:val="21"/>
          <w:szCs w:val="21"/>
        </w:rPr>
        <w:t xml:space="preserve">Doanh nghiệp mở gian hàng Shopee Mall và TikTok Shop. Admin thiết lập Shop ID, Partner API Key, Webhook URL và kích hoạt tính năng Đồng bộ ngay (Sync Now) để kéo đơn sàn về OMS.</w:t>
      </w:r>
    </w:p>
    <w:p>
      <w:pPr>
        <w:pStyle w:val="Heading2"/>
        <w:spacing w:after="100" w:before="240"/>
      </w:pPr>
      <w:r>
        <w:rPr>
          <w:b/>
          <w:bCs/>
          <w:color w:val="2563EB"/>
          <w:sz w:val="23"/>
          <w:szCs w:val="23"/>
        </w:rPr>
        <w:t xml:space="preserve">2. Hướng dẫn các bước thực hành (Step-by-Step Lab)</w:t>
      </w:r>
    </w:p>
    <w:p>
      <w:pPr>
        <w:pStyle w:val="ListParagraph"/>
        <w:numPr>
          <w:ilvl w:val="0"/>
          <w:numId w:val="1"/>
        </w:numPr>
        <w:spacing w:after="60" w:line="260"/>
      </w:pPr>
      <w:r>
        <w:rPr>
          <w:b/>
          <w:bCs/>
          <w:sz w:val="21"/>
          <w:szCs w:val="21"/>
        </w:rPr>
        <w:t xml:space="preserve">Bước 1: </w:t>
      </w:r>
      <w:r>
        <w:rPr>
          <w:sz w:val="21"/>
          <w:szCs w:val="21"/>
        </w:rPr>
        <w:t xml:space="preserve">Vào tab Quản lý Danh mục &amp; Kênh bán, cuộn xuống thẻ Kênh bán hàng.</w:t>
      </w:r>
    </w:p>
    <w:p>
      <w:pPr>
        <w:pStyle w:val="ListParagraph"/>
        <w:numPr>
          <w:ilvl w:val="0"/>
          <w:numId w:val="1"/>
        </w:numPr>
        <w:spacing w:after="60" w:line="260"/>
      </w:pPr>
      <w:r>
        <w:rPr>
          <w:b/>
          <w:bCs/>
          <w:sz w:val="21"/>
          <w:szCs w:val="21"/>
        </w:rPr>
        <w:t xml:space="preserve">Bước 2: </w:t>
      </w:r>
      <w:r>
        <w:rPr>
          <w:sz w:val="21"/>
          <w:szCs w:val="21"/>
        </w:rPr>
        <w:t xml:space="preserve">Tại Shopee Mall: Điền ShopID, Partner Key, bật Tự động đồng bộ và Lưu cấu hình.</w:t>
      </w:r>
    </w:p>
    <w:p>
      <w:pPr>
        <w:pStyle w:val="ListParagraph"/>
        <w:numPr>
          <w:ilvl w:val="0"/>
          <w:numId w:val="1"/>
        </w:numPr>
        <w:spacing w:after="60" w:line="260"/>
      </w:pPr>
      <w:r>
        <w:rPr>
          <w:b/>
          <w:bCs/>
          <w:sz w:val="21"/>
          <w:szCs w:val="21"/>
        </w:rPr>
        <w:t xml:space="preserve">Bước 3: </w:t>
      </w:r>
      <w:r>
        <w:rPr>
          <w:sz w:val="21"/>
          <w:szCs w:val="21"/>
        </w:rPr>
        <w:t xml:space="preserve">Nhấn nút Đồng bộ ngay (Sync Now) để kích hoạt nạp đơn hàng mẫu từ sàn.</w:t>
      </w:r>
    </w:p>
    <w:p>
      <w:pPr>
        <w:pStyle w:val="ListParagraph"/>
        <w:numPr>
          <w:ilvl w:val="0"/>
          <w:numId w:val="1"/>
        </w:numPr>
        <w:spacing w:after="60" w:line="260"/>
      </w:pPr>
      <w:r>
        <w:rPr>
          <w:b/>
          <w:bCs/>
          <w:sz w:val="21"/>
          <w:szCs w:val="21"/>
        </w:rPr>
        <w:t xml:space="preserve">Bước 4: </w:t>
      </w:r>
      <w:r>
        <w:rPr>
          <w:sz w:val="21"/>
          <w:szCs w:val="21"/>
        </w:rPr>
        <w:t xml:space="preserve">Chuyển sang tab Đơn hàng OMS: Quan sát các đơn hàng Shopee mới xuất hiện.</w:t>
      </w:r>
    </w:p>
    <w:p>
      <w:pPr>
        <w:pStyle w:val="ListParagraph"/>
        <w:numPr>
          <w:ilvl w:val="0"/>
          <w:numId w:val="1"/>
        </w:numPr>
        <w:spacing w:after="60" w:line="260"/>
      </w:pPr>
      <w:r>
        <w:rPr>
          <w:b/>
          <w:bCs/>
          <w:sz w:val="21"/>
          <w:szCs w:val="21"/>
        </w:rPr>
        <w:t xml:space="preserve">Bước 5: </w:t>
      </w:r>
      <w:r>
        <w:rPr>
          <w:sz w:val="21"/>
          <w:szCs w:val="21"/>
        </w:rPr>
        <w:t xml:space="preserve">Thực hiện tương tự cho gian hàng TikTok Shop.</w:t>
      </w:r>
    </w:p>
    <w:p>
      <w:pPr>
        <w:pStyle w:val="Heading2"/>
        <w:spacing w:after="100" w:before="240"/>
      </w:pPr>
      <w:r>
        <w:rPr>
          <w:b/>
          <w:bCs/>
          <w:color w:val="2563EB"/>
          <w:sz w:val="23"/>
          <w:szCs w:val="23"/>
        </w:rPr>
        <w:t xml:space="preserve">3. Tiêu chí nghiệm thu &amp; Chấm điểm (Evaluation Criteria)</w:t>
      </w:r>
    </w:p>
    <w:p>
      <w:pPr>
        <w:spacing w:after="100" w:line="280"/>
      </w:pPr>
      <w:r>
        <w:rPr>
          <w:b/>
          <w:bCs/>
          <w:sz w:val="21"/>
          <w:szCs w:val="21"/>
        </w:rPr>
        <w:t xml:space="preserve">Thang điểm: 10 điểm. Yêu cầu: Cấu hình chuẩn thông số kết nối API và đồng bộ đơn hàng sàn vào OMS thành công (10 điểm).</w:t>
      </w:r>
    </w:p>
    <w:p>
      <w:pPr>
        <w:spacing w:after="200"/>
      </w:pPr>
    </w:p>
    <w:p>
      <w:pPr>
        <w:pStyle w:val="Heading1"/>
        <w:spacing w:after="140" w:before="360"/>
      </w:pPr>
      <w:r>
        <w:rPr>
          <w:b/>
          <w:bCs/>
          <w:color w:val="1E3A8A"/>
          <w:sz w:val="28"/>
          <w:szCs w:val="28"/>
        </w:rPr>
        <w:t xml:space="preserve">CS-09: Thiết Lập Ma Trận Phân Quyền RBAC &amp; Thu Hồi Quyền Truy Cập</w:t>
      </w:r>
    </w:p>
    <w:tbl>
      <w:tblPr>
        <w:tblW w:type="pct" w:w="5000"/>
        <w:tblBorders>
          <w:top w:val="none"/>
          <w:left w:val="single" w:color="4F46E5" w:sz="24"/>
          <w:bottom w:val="none"/>
          <w:right w:val="none"/>
          <w:insideH w:val="single" w:color="auto" w:sz="4"/>
          <w:insideV w:val="single" w:color="auto" w:sz="4"/>
        </w:tblBorders>
      </w:tblPr>
      <w:tblGrid>
        <w:gridCol w:w="9026"/>
      </w:tblGrid>
      <w:tr>
        <w:tc>
          <w:tcPr>
            <w:shd w:fill="EEF2FF" w:val="clear"/>
            <w:tcMar>
              <w:top w:type="dxa" w:w="100"/>
              <w:left w:type="dxa" w:w="140"/>
              <w:bottom w:type="dxa" w:w="100"/>
              <w:right w:type="dxa" w:w="140"/>
            </w:tcMar>
          </w:tcPr>
          <w:p>
            <w:pPr>
              <w:spacing w:after="40"/>
            </w:pPr>
            <w:r>
              <w:rPr>
                <w:b/>
                <w:bCs/>
                <w:color w:val="3730A3"/>
                <w:sz w:val="21"/>
                <w:szCs w:val="21"/>
              </w:rPr>
              <w:t xml:space="preserve">📋 Thông tin Case Study [CS-09]</w:t>
            </w:r>
          </w:p>
          <w:p>
            <w:pPr>
              <w:spacing w:after="40" w:line="260"/>
            </w:pPr>
            <w:r>
              <w:rPr>
                <w:color w:val="1E1B4B"/>
                <w:sz w:val="20"/>
                <w:szCs w:val="20"/>
              </w:rPr>
              <w:t xml:space="preserve">Vai trò: Quản Trị Viên (Admin) | Phân hệ: Quản Trị &amp; Phân Quyền</w:t>
            </w:r>
          </w:p>
        </w:tc>
      </w:tr>
    </w:tbl>
    <w:p>
      <w:pPr>
        <w:pStyle w:val="Heading2"/>
        <w:spacing w:after="100" w:before="240"/>
      </w:pPr>
      <w:r>
        <w:rPr>
          <w:b/>
          <w:bCs/>
          <w:color w:val="2563EB"/>
          <w:sz w:val="23"/>
          <w:szCs w:val="23"/>
        </w:rPr>
        <w:t xml:space="preserve">1. Bối cảnh thực tế (Business Context)</w:t>
      </w:r>
    </w:p>
    <w:p>
      <w:pPr>
        <w:spacing w:after="100" w:line="280"/>
      </w:pPr>
      <w:r>
        <w:rPr>
          <w:b w:val="false"/>
          <w:bCs w:val="false"/>
          <w:sz w:val="21"/>
          <w:szCs w:val="21"/>
        </w:rPr>
        <w:t xml:space="preserve">Tạo tài khoản cho nhân viên thực tập vị trí Sales, giới hạn chỉ được tạo/xem đơn hàng OMS, chặn truy cập vào module Kế toán tài chính; sau đó khóa tài khoản khi hết kỳ thực tập.</w:t>
      </w:r>
    </w:p>
    <w:p>
      <w:pPr>
        <w:pStyle w:val="Heading2"/>
        <w:spacing w:after="100" w:before="240"/>
      </w:pPr>
      <w:r>
        <w:rPr>
          <w:b/>
          <w:bCs/>
          <w:color w:val="2563EB"/>
          <w:sz w:val="23"/>
          <w:szCs w:val="23"/>
        </w:rPr>
        <w:t xml:space="preserve">2. Hướng dẫn các bước thực hành (Step-by-Step Lab)</w:t>
      </w:r>
    </w:p>
    <w:p>
      <w:pPr>
        <w:pStyle w:val="ListParagraph"/>
        <w:numPr>
          <w:ilvl w:val="0"/>
          <w:numId w:val="1"/>
        </w:numPr>
        <w:spacing w:after="60" w:line="260"/>
      </w:pPr>
      <w:r>
        <w:rPr>
          <w:b/>
          <w:bCs/>
          <w:sz w:val="21"/>
          <w:szCs w:val="21"/>
        </w:rPr>
        <w:t xml:space="preserve">Bước 1: </w:t>
      </w:r>
      <w:r>
        <w:rPr>
          <w:sz w:val="21"/>
          <w:szCs w:val="21"/>
        </w:rPr>
        <w:t xml:space="preserve">Vào tab Quản trị &amp; Phân quyền, nhấn + Thêm tài khoản mới (Role: Sales).</w:t>
      </w:r>
    </w:p>
    <w:p>
      <w:pPr>
        <w:pStyle w:val="ListParagraph"/>
        <w:numPr>
          <w:ilvl w:val="0"/>
          <w:numId w:val="1"/>
        </w:numPr>
        <w:spacing w:after="60" w:line="260"/>
      </w:pPr>
      <w:r>
        <w:rPr>
          <w:b/>
          <w:bCs/>
          <w:sz w:val="21"/>
          <w:szCs w:val="21"/>
        </w:rPr>
        <w:t xml:space="preserve">Bước 2: </w:t>
      </w:r>
      <w:r>
        <w:rPr>
          <w:sz w:val="21"/>
          <w:szCs w:val="21"/>
        </w:rPr>
        <w:t xml:space="preserve">Vào mục Quản lý Nhóm quyền (RBAC), bấm Phân quyền ma trận tại role Sales.</w:t>
      </w:r>
    </w:p>
    <w:p>
      <w:pPr>
        <w:pStyle w:val="ListParagraph"/>
        <w:numPr>
          <w:ilvl w:val="0"/>
          <w:numId w:val="1"/>
        </w:numPr>
        <w:spacing w:after="60" w:line="260"/>
      </w:pPr>
      <w:r>
        <w:rPr>
          <w:b/>
          <w:bCs/>
          <w:sz w:val="21"/>
          <w:szCs w:val="21"/>
        </w:rPr>
        <w:t xml:space="preserve">Bước 3: </w:t>
      </w:r>
      <w:r>
        <w:rPr>
          <w:sz w:val="21"/>
          <w:szCs w:val="21"/>
        </w:rPr>
        <w:t xml:space="preserve">Bật quyền Đơn hàng (ORDERS_VIEW, ORDERS_CREATE) và tắt toàn bộ quyền Tài chính.</w:t>
      </w:r>
    </w:p>
    <w:p>
      <w:pPr>
        <w:pStyle w:val="ListParagraph"/>
        <w:numPr>
          <w:ilvl w:val="0"/>
          <w:numId w:val="1"/>
        </w:numPr>
        <w:spacing w:after="60" w:line="260"/>
      </w:pPr>
      <w:r>
        <w:rPr>
          <w:b/>
          <w:bCs/>
          <w:sz w:val="21"/>
          <w:szCs w:val="21"/>
        </w:rPr>
        <w:t xml:space="preserve">Bước 4: </w:t>
      </w:r>
      <w:r>
        <w:rPr>
          <w:sz w:val="21"/>
          <w:szCs w:val="21"/>
        </w:rPr>
        <w:t xml:space="preserve">Mở tab ẩn danh đăng nhập thử nghiệm bằng tài khoản mới để xác thực bị chặn vào Kế toán.</w:t>
      </w:r>
    </w:p>
    <w:p>
      <w:pPr>
        <w:pStyle w:val="ListParagraph"/>
        <w:numPr>
          <w:ilvl w:val="0"/>
          <w:numId w:val="1"/>
        </w:numPr>
        <w:spacing w:after="60" w:line="260"/>
      </w:pPr>
      <w:r>
        <w:rPr>
          <w:b/>
          <w:bCs/>
          <w:sz w:val="21"/>
          <w:szCs w:val="21"/>
        </w:rPr>
        <w:t xml:space="preserve">Bước 5: </w:t>
      </w:r>
      <w:r>
        <w:rPr>
          <w:sz w:val="21"/>
          <w:szCs w:val="21"/>
        </w:rPr>
        <w:t xml:space="preserve">Quay lại Admin bấm chuyển công tắc khóa tài khoản (Inactive) và kiểm tra đăng nhập bị từ chối.</w:t>
      </w:r>
    </w:p>
    <w:p>
      <w:pPr>
        <w:pStyle w:val="Heading2"/>
        <w:spacing w:after="100" w:before="240"/>
      </w:pPr>
      <w:r>
        <w:rPr>
          <w:b/>
          <w:bCs/>
          <w:color w:val="2563EB"/>
          <w:sz w:val="23"/>
          <w:szCs w:val="23"/>
        </w:rPr>
        <w:t xml:space="preserve">3. Tiêu chí nghiệm thu &amp; Chấm điểm (Evaluation Criteria)</w:t>
      </w:r>
    </w:p>
    <w:p>
      <w:pPr>
        <w:spacing w:after="100" w:line="280"/>
      </w:pPr>
      <w:r>
        <w:rPr>
          <w:b/>
          <w:bCs/>
          <w:sz w:val="21"/>
          <w:szCs w:val="21"/>
        </w:rPr>
        <w:t xml:space="preserve">Thang điểm: 10 điểm. Yêu cầu: Cấu hình ma trận RBAC chuẩn theo nguyên tắc Least Privilege và kiểm soát tài khoản an toàn (10 điểm).</w:t>
      </w:r>
    </w:p>
    <w:p>
      <w:pPr>
        <w:spacing w:after="200"/>
      </w:pPr>
    </w:p>
    <w:p>
      <w:pPr>
        <w:pStyle w:val="Heading1"/>
        <w:spacing w:after="140" w:before="360"/>
      </w:pPr>
      <w:r>
        <w:rPr>
          <w:b/>
          <w:bCs/>
          <w:color w:val="1E3A8A"/>
          <w:sz w:val="28"/>
          <w:szCs w:val="28"/>
        </w:rPr>
        <w:t xml:space="preserve">CS-10: Giảng Viên Giám Sát Audit Trail, Chấm Điểm &amp; Reset Sandbox</w:t>
      </w:r>
    </w:p>
    <w:tbl>
      <w:tblPr>
        <w:tblW w:type="pct" w:w="5000"/>
        <w:tblBorders>
          <w:top w:val="none"/>
          <w:left w:val="single" w:color="4F46E5" w:sz="24"/>
          <w:bottom w:val="none"/>
          <w:right w:val="none"/>
          <w:insideH w:val="single" w:color="auto" w:sz="4"/>
          <w:insideV w:val="single" w:color="auto" w:sz="4"/>
        </w:tblBorders>
      </w:tblPr>
      <w:tblGrid>
        <w:gridCol w:w="9026"/>
      </w:tblGrid>
      <w:tr>
        <w:tc>
          <w:tcPr>
            <w:shd w:fill="EEF2FF" w:val="clear"/>
            <w:tcMar>
              <w:top w:type="dxa" w:w="100"/>
              <w:left w:type="dxa" w:w="140"/>
              <w:bottom w:type="dxa" w:w="100"/>
              <w:right w:type="dxa" w:w="140"/>
            </w:tcMar>
          </w:tcPr>
          <w:p>
            <w:pPr>
              <w:spacing w:after="40"/>
            </w:pPr>
            <w:r>
              <w:rPr>
                <w:b/>
                <w:bCs/>
                <w:color w:val="3730A3"/>
                <w:sz w:val="21"/>
                <w:szCs w:val="21"/>
              </w:rPr>
              <w:t xml:space="preserve">📋 Thông tin Case Study [CS-10]</w:t>
            </w:r>
          </w:p>
          <w:p>
            <w:pPr>
              <w:spacing w:after="40" w:line="260"/>
            </w:pPr>
            <w:r>
              <w:rPr>
                <w:color w:val="1E1B4B"/>
                <w:sz w:val="20"/>
                <w:szCs w:val="20"/>
              </w:rPr>
              <w:t xml:space="preserve">Vai trò: Giảng Viên / Trưởng Bộ Môn | Phân hệ: Lịch Sử &amp; Edu Cockpit</w:t>
            </w:r>
          </w:p>
        </w:tc>
      </w:tr>
    </w:tbl>
    <w:p>
      <w:pPr>
        <w:pStyle w:val="Heading2"/>
        <w:spacing w:after="100" w:before="240"/>
      </w:pPr>
      <w:r>
        <w:rPr>
          <w:b/>
          <w:bCs/>
          <w:color w:val="2563EB"/>
          <w:sz w:val="23"/>
          <w:szCs w:val="23"/>
        </w:rPr>
        <w:t xml:space="preserve">1. Bối cảnh thực tế (Business Context)</w:t>
      </w:r>
    </w:p>
    <w:p>
      <w:pPr>
        <w:spacing w:after="100" w:line="280"/>
      </w:pPr>
      <w:r>
        <w:rPr>
          <w:b w:val="false"/>
          <w:bCs w:val="false"/>
          <w:sz w:val="21"/>
          <w:szCs w:val="21"/>
        </w:rPr>
        <w:t xml:space="preserve">Giảng viên theo dõi toàn bộ vết thao tác của sinh viên trên bảng AuditLogs (kèm OldData, NewData), xuất bảng điểm ra file Excel và bấm nút 1-click Reset Sandbox để chuẩn bị cho ca học mới.</w:t>
      </w:r>
    </w:p>
    <w:p>
      <w:pPr>
        <w:pStyle w:val="Heading2"/>
        <w:spacing w:after="100" w:before="240"/>
      </w:pPr>
      <w:r>
        <w:rPr>
          <w:b/>
          <w:bCs/>
          <w:color w:val="2563EB"/>
          <w:sz w:val="23"/>
          <w:szCs w:val="23"/>
        </w:rPr>
        <w:t xml:space="preserve">2. Hướng dẫn các bước thực hành (Step-by-Step Lab)</w:t>
      </w:r>
    </w:p>
    <w:p>
      <w:pPr>
        <w:pStyle w:val="ListParagraph"/>
        <w:numPr>
          <w:ilvl w:val="0"/>
          <w:numId w:val="1"/>
        </w:numPr>
        <w:spacing w:after="60" w:line="260"/>
      </w:pPr>
      <w:r>
        <w:rPr>
          <w:b/>
          <w:bCs/>
          <w:sz w:val="21"/>
          <w:szCs w:val="21"/>
        </w:rPr>
        <w:t xml:space="preserve">Bước 1: </w:t>
      </w:r>
      <w:r>
        <w:rPr>
          <w:sz w:val="21"/>
          <w:szCs w:val="21"/>
        </w:rPr>
        <w:t xml:space="preserve">Truy cập tab Lịch sử &amp; Chấm điểm (Audit Logs).</w:t>
      </w:r>
    </w:p>
    <w:p>
      <w:pPr>
        <w:pStyle w:val="ListParagraph"/>
        <w:numPr>
          <w:ilvl w:val="0"/>
          <w:numId w:val="1"/>
        </w:numPr>
        <w:spacing w:after="60" w:line="260"/>
      </w:pPr>
      <w:r>
        <w:rPr>
          <w:b/>
          <w:bCs/>
          <w:sz w:val="21"/>
          <w:szCs w:val="21"/>
        </w:rPr>
        <w:t xml:space="preserve">Bước 2: </w:t>
      </w:r>
      <w:r>
        <w:rPr>
          <w:sz w:val="21"/>
          <w:szCs w:val="21"/>
        </w:rPr>
        <w:t xml:space="preserve">Lọc theo Username sinh viên và hành động bài thi (ORDER_CREATE, INVENTORY_ADJUST...).</w:t>
      </w:r>
    </w:p>
    <w:p>
      <w:pPr>
        <w:pStyle w:val="ListParagraph"/>
        <w:numPr>
          <w:ilvl w:val="0"/>
          <w:numId w:val="1"/>
        </w:numPr>
        <w:spacing w:after="60" w:line="260"/>
      </w:pPr>
      <w:r>
        <w:rPr>
          <w:b/>
          <w:bCs/>
          <w:sz w:val="21"/>
          <w:szCs w:val="21"/>
        </w:rPr>
        <w:t xml:space="preserve">Bước 3: </w:t>
      </w:r>
      <w:r>
        <w:rPr>
          <w:sz w:val="21"/>
          <w:szCs w:val="21"/>
        </w:rPr>
        <w:t xml:space="preserve">Soi chiếu cột Dữ liệu trước (OldData) và Dữ liệu sau (NewData) để chấm điểm.</w:t>
      </w:r>
    </w:p>
    <w:p>
      <w:pPr>
        <w:pStyle w:val="ListParagraph"/>
        <w:numPr>
          <w:ilvl w:val="0"/>
          <w:numId w:val="1"/>
        </w:numPr>
        <w:spacing w:after="60" w:line="260"/>
      </w:pPr>
      <w:r>
        <w:rPr>
          <w:b/>
          <w:bCs/>
          <w:sz w:val="21"/>
          <w:szCs w:val="21"/>
        </w:rPr>
        <w:t xml:space="preserve">Bước 4: </w:t>
      </w:r>
      <w:r>
        <w:rPr>
          <w:sz w:val="21"/>
          <w:szCs w:val="21"/>
        </w:rPr>
        <w:t xml:space="preserve">Nhấn nút Xuất Báo cáo Excel để tải tệp .xlsx bảng điểm về máy tính.</w:t>
      </w:r>
    </w:p>
    <w:p>
      <w:pPr>
        <w:pStyle w:val="ListParagraph"/>
        <w:numPr>
          <w:ilvl w:val="0"/>
          <w:numId w:val="1"/>
        </w:numPr>
        <w:spacing w:after="60" w:line="260"/>
      </w:pPr>
      <w:r>
        <w:rPr>
          <w:b/>
          <w:bCs/>
          <w:sz w:val="21"/>
          <w:szCs w:val="21"/>
        </w:rPr>
        <w:t xml:space="preserve">Bước 5: </w:t>
      </w:r>
      <w:r>
        <w:rPr>
          <w:sz w:val="21"/>
          <w:szCs w:val="21"/>
        </w:rPr>
        <w:t xml:space="preserve">Kết thúc ca học: Nhấn nút Khôi phục dữ liệu Sandbox về ban đầu (thực thi sp_System_ResetSandboxFromLive).</w:t>
      </w:r>
    </w:p>
    <w:p>
      <w:pPr>
        <w:pStyle w:val="Heading2"/>
        <w:spacing w:after="100" w:before="240"/>
      </w:pPr>
      <w:r>
        <w:rPr>
          <w:b/>
          <w:bCs/>
          <w:color w:val="2563EB"/>
          <w:sz w:val="23"/>
          <w:szCs w:val="23"/>
        </w:rPr>
        <w:t xml:space="preserve">3. Tiêu chí nghiệm thu &amp; Chấm điểm (Evaluation Criteria)</w:t>
      </w:r>
    </w:p>
    <w:p>
      <w:pPr>
        <w:spacing w:after="100" w:line="280"/>
      </w:pPr>
      <w:r>
        <w:rPr>
          <w:b/>
          <w:bCs/>
          <w:sz w:val="21"/>
          <w:szCs w:val="21"/>
        </w:rPr>
        <w:t xml:space="preserve">Thang điểm: 10 điểm. Yêu cầu: Khai thác thành thạo Audit Trail, xuất file Excel và reset môi trường Sandbox thành công chỉ trong 3 giây (10 điểm).</w:t>
      </w:r>
    </w:p>
    <w:p>
      <w:pPr>
        <w:spacing w:after="200"/>
      </w:pPr>
    </w:p>
    <w:sectPr>
      <w:headerReference w:type="default" r:id="rId6"/>
      <w:footerReference w:type="default" r:id="rId7"/>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8"/>
        <w:szCs w:val="18"/>
      </w:rPr>
      <w:t xml:space="preserve">Trang </w:t>
    </w:r>
    <w:r>
      <w:rPr>
        <w:color w:val="64748B"/>
        <w:sz w:val="18"/>
        <w:szCs w:val="18"/>
      </w:rPr>
      <w:fldChar w:fldCharType="begin"/>
    </w:r>
    <w:r>
      <w:rPr>
        <w:color w:val="64748B"/>
        <w:sz w:val="18"/>
        <w:szCs w:val="18"/>
      </w:rPr>
      <w:instrText xml:space="preserve">PAGE</w:instrText>
    </w:r>
    <w:r>
      <w:rPr>
        <w:color w:val="64748B"/>
        <w:sz w:val="18"/>
        <w:szCs w:val="18"/>
      </w:rPr>
      <w:fldChar w:fldCharType="separate"/>
    </w:r>
    <w:r>
      <w:rPr>
        <w:color w:val="64748B"/>
        <w:sz w:val="18"/>
        <w:szCs w:val="18"/>
      </w:rPr>
      <w:fldChar w:fldCharType="end"/>
    </w:r>
    <w:r>
      <w:rPr>
        <w:color w:val="64748B"/>
        <w:sz w:val="18"/>
        <w:szCs w:val="18"/>
      </w:rPr>
      <w:t xml:space="preserve"> / </w:t>
    </w:r>
    <w:r>
      <w:rPr>
        <w:color w:val="64748B"/>
        <w:sz w:val="18"/>
        <w:szCs w:val="18"/>
      </w:rPr>
      <w:fldChar w:fldCharType="begin"/>
    </w:r>
    <w:r>
      <w:rPr>
        <w:color w:val="64748B"/>
        <w:sz w:val="18"/>
        <w:szCs w:val="18"/>
      </w:rPr>
      <w:instrText xml:space="preserve">NUMPAGES</w:instrText>
    </w:r>
    <w:r>
      <w:rPr>
        <w:color w:val="64748B"/>
        <w:sz w:val="18"/>
        <w:szCs w:val="18"/>
      </w:rPr>
      <w:fldChar w:fldCharType="separate"/>
    </w:r>
    <w:r>
      <w:rPr>
        <w:color w:val="64748B"/>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94A3B8"/>
        <w:sz w:val="18"/>
        <w:szCs w:val="18"/>
      </w:rPr>
      <w:t xml:space="preserve">Giáo Trình Thực Hành Case Study Bán Hàng Đa Kênh | OmniHub Lab</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2026-11-04T12:43:35.902Z</dcterms:created>
  <dcterms:modified xsi:type="dcterms:W3CDTF">2026-11-04T12:43:35.909Z</dcterms:modified>
</cp:coreProperties>
</file>

<file path=docProps/custom.xml><?xml version="1.0" encoding="utf-8"?>
<Properties xmlns="http://schemas.openxmlformats.org/officeDocument/2006/custom-properties" xmlns:vt="http://schemas.openxmlformats.org/officeDocument/2006/docPropsVTypes"/>
</file>